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人工智能与大数据体验馆简介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人工智能与大数据体验馆于2020年创建而成,体验馆位于天津科技大学滨海西校区人工智能学院9号楼106，场馆设序厅、院史陈列厅、智能科普厅和智能体验厅四个部分，主要以服务专业师生日常教学和实践为主，兼具学院三个省部级和行业平台建设，并赋予人工智能科普与体验等相关用途。</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序厅设置大型主题墙，宣传国家和天津市人工智能相关成就及学校和学院相关科研成果介绍。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院史陈列厅是人工智能学院历史沿革、未来发展展望与师生各类荣誉的集中展示区域，表达人工智能学院对社会的贡献和办学理念。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智能科普厅的主题是AI智普，智领未来。墙面部分主题展示学院师生较为成熟的各类人工智能产品实物，如：我院图像处理与智能计算团队科研团队提供技术支持的智能商业广告推送机等。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智能体验厅的主题是创客空间，创梦无限。墙面部分集中展示学校科技创新人才培养成就，区域空间展示的体验产品主要是由我院师生自行开发和设计的各类人工智能产品和技术。诸如:由学院智能计算与生物识别科研团队提供技术支持，曾获天津市新工科竞赛二等奖作品的科大慧眼-人脸识别系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体验馆末端通过一整面墙呈现网络信息安全、数字媒体影响和传播、大数据等方面实用案例，以服务于数字媒体技术等新专业的实践教学。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人工智能学院将以高起点规划、高标准建设聚集相关资源，充分发挥学院学科专业优势，</w:t>
      </w:r>
      <w:bookmarkStart w:id="0" w:name="_GoBack"/>
      <w:bookmarkEnd w:id="0"/>
      <w:r>
        <w:rPr>
          <w:rFonts w:hint="eastAsia" w:ascii="仿宋" w:hAnsi="仿宋" w:eastAsia="仿宋" w:cs="仿宋"/>
          <w:sz w:val="28"/>
          <w:szCs w:val="36"/>
          <w:lang w:val="en-US" w:eastAsia="zh-CN"/>
        </w:rPr>
        <w:t>主动发挥在工程科技创新和产业创新方面的主体作用，对催生新技术和孕育新产业发挥引领作用，对滨海新区区域经济发展和产业转型升级发挥科技支撑作用，在天津建设国家新一代人工智能创新发展试验区上更加有所作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DC4CCE"/>
    <w:rsid w:val="33AD7BB9"/>
    <w:rsid w:val="36A55166"/>
    <w:rsid w:val="46732D6A"/>
    <w:rsid w:val="6F873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WPS_1585129143</cp:lastModifiedBy>
  <dcterms:modified xsi:type="dcterms:W3CDTF">2020-09-23T06:06:25Z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