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30"/>
          <w:szCs w:val="30"/>
        </w:rPr>
      </w:pPr>
      <w:r>
        <w:rPr>
          <w:rFonts w:hint="eastAsia" w:ascii="宋体" w:hAnsi="宋体" w:eastAsia="宋体" w:cs="宋体"/>
          <w:b/>
          <w:sz w:val="30"/>
          <w:szCs w:val="30"/>
          <w:lang w:val="en-US" w:eastAsia="zh-CN"/>
        </w:rPr>
        <w:t>1.</w:t>
      </w:r>
      <w:r>
        <w:rPr>
          <w:rFonts w:hint="eastAsia" w:ascii="宋体" w:hAnsi="宋体" w:eastAsia="宋体" w:cs="宋体"/>
          <w:b/>
          <w:sz w:val="30"/>
          <w:szCs w:val="30"/>
        </w:rPr>
        <w:t>毕业要求达成情况直接评价依据合理性确认表</w:t>
      </w:r>
    </w:p>
    <w:tbl>
      <w:tblPr>
        <w:tblStyle w:val="7"/>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247"/>
        <w:gridCol w:w="709"/>
        <w:gridCol w:w="1451"/>
        <w:gridCol w:w="250"/>
        <w:gridCol w:w="145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trPr>
        <w:tc>
          <w:tcPr>
            <w:tcW w:w="1696" w:type="dxa"/>
            <w:vAlign w:val="center"/>
          </w:tcPr>
          <w:p>
            <w:pPr>
              <w:spacing w:line="240" w:lineRule="exact"/>
              <w:jc w:val="center"/>
              <w:rPr>
                <w:rFonts w:ascii="Times New Roman" w:hAnsi="Times New Roman" w:cs="Times New Roman"/>
              </w:rPr>
            </w:pPr>
            <w:r>
              <w:rPr>
                <w:rFonts w:ascii="Times New Roman" w:hAnsi="Times New Roman" w:cs="Times New Roman"/>
              </w:rPr>
              <w:t>课程名称（课程号）</w:t>
            </w:r>
          </w:p>
        </w:tc>
        <w:tc>
          <w:tcPr>
            <w:tcW w:w="3407" w:type="dxa"/>
            <w:gridSpan w:val="3"/>
            <w:tcMar>
              <w:left w:w="28" w:type="dxa"/>
              <w:right w:w="28" w:type="dxa"/>
            </w:tcMar>
            <w:vAlign w:val="center"/>
          </w:tcPr>
          <w:p>
            <w:pPr>
              <w:spacing w:line="240" w:lineRule="exact"/>
              <w:jc w:val="center"/>
              <w:rPr>
                <w:rFonts w:hint="eastAsia" w:cs="Times New Roman" w:asciiTheme="minorEastAsia" w:hAnsiTheme="minorEastAsia" w:eastAsiaTheme="minorEastAsia"/>
                <w:lang w:eastAsia="zh-CN"/>
              </w:rPr>
            </w:pPr>
            <w:r>
              <w:rPr>
                <w:rFonts w:hint="eastAsia" w:cs="Times New Roman" w:asciiTheme="minorEastAsia" w:hAnsiTheme="minorEastAsia"/>
              </w:rPr>
              <w:t>数据库应用与开发</w:t>
            </w:r>
          </w:p>
          <w:p>
            <w:pPr>
              <w:spacing w:line="240" w:lineRule="exact"/>
              <w:jc w:val="center"/>
              <w:rPr>
                <w:rFonts w:cs="Times New Roman" w:asciiTheme="minorEastAsia" w:hAnsiTheme="minorEastAsia"/>
              </w:rPr>
            </w:pPr>
            <w:r>
              <w:rPr>
                <w:rFonts w:hint="eastAsia" w:cs="Times New Roman" w:asciiTheme="minorEastAsia" w:hAnsiTheme="minorEastAsia"/>
                <w:color w:val="000000" w:themeColor="text1"/>
              </w:rPr>
              <w:t>（</w:t>
            </w:r>
            <w:r>
              <w:rPr>
                <w:rFonts w:cs="Times New Roman" w:asciiTheme="minorEastAsia" w:hAnsiTheme="minorEastAsia"/>
                <w:color w:val="000000" w:themeColor="text1"/>
              </w:rPr>
              <w:t>K100501320-01</w:t>
            </w:r>
            <w:r>
              <w:rPr>
                <w:rFonts w:hint="eastAsia" w:cs="Times New Roman" w:asciiTheme="minorEastAsia" w:hAnsiTheme="minorEastAsia"/>
                <w:color w:val="000000" w:themeColor="text1"/>
              </w:rPr>
              <w:t>）</w:t>
            </w:r>
          </w:p>
        </w:tc>
        <w:tc>
          <w:tcPr>
            <w:tcW w:w="1701" w:type="dxa"/>
            <w:gridSpan w:val="2"/>
            <w:vAlign w:val="center"/>
          </w:tcPr>
          <w:p>
            <w:pPr>
              <w:jc w:val="center"/>
              <w:rPr>
                <w:rFonts w:cs="Times New Roman" w:asciiTheme="minorEastAsia" w:hAnsiTheme="minorEastAsia"/>
              </w:rPr>
            </w:pPr>
            <w:r>
              <w:rPr>
                <w:rFonts w:cs="Times New Roman" w:asciiTheme="minorEastAsia" w:hAnsiTheme="minorEastAsia"/>
              </w:rPr>
              <w:t>任课教师</w:t>
            </w:r>
          </w:p>
        </w:tc>
        <w:tc>
          <w:tcPr>
            <w:tcW w:w="1701" w:type="dxa"/>
            <w:vAlign w:val="center"/>
          </w:tcPr>
          <w:p>
            <w:pPr>
              <w:jc w:val="center"/>
              <w:rPr>
                <w:rFonts w:cs="Times New Roman"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6" w:type="dxa"/>
            <w:vAlign w:val="center"/>
          </w:tcPr>
          <w:p>
            <w:pPr>
              <w:jc w:val="center"/>
              <w:rPr>
                <w:rFonts w:ascii="Times New Roman" w:hAnsi="Times New Roman" w:cs="Times New Roman"/>
              </w:rPr>
            </w:pPr>
            <w:r>
              <w:rPr>
                <w:rFonts w:ascii="Times New Roman" w:hAnsi="Times New Roman" w:cs="Times New Roman"/>
              </w:rPr>
              <w:t>考核班级</w:t>
            </w:r>
          </w:p>
        </w:tc>
        <w:tc>
          <w:tcPr>
            <w:tcW w:w="3407" w:type="dxa"/>
            <w:gridSpan w:val="3"/>
            <w:vAlign w:val="center"/>
          </w:tcPr>
          <w:p>
            <w:pPr>
              <w:jc w:val="center"/>
              <w:rPr>
                <w:rFonts w:cs="Times New Roman" w:asciiTheme="minorEastAsia" w:hAnsiTheme="minorEastAsia"/>
              </w:rPr>
            </w:pPr>
            <w:r>
              <w:rPr>
                <w:rFonts w:cs="Times New Roman" w:asciiTheme="minorEastAsia" w:hAnsiTheme="minorEastAsia"/>
              </w:rPr>
              <w:t>171031-34</w:t>
            </w:r>
          </w:p>
        </w:tc>
        <w:tc>
          <w:tcPr>
            <w:tcW w:w="1701" w:type="dxa"/>
            <w:gridSpan w:val="2"/>
            <w:vAlign w:val="center"/>
          </w:tcPr>
          <w:p>
            <w:pPr>
              <w:jc w:val="center"/>
              <w:rPr>
                <w:rFonts w:cs="Times New Roman" w:asciiTheme="minorEastAsia" w:hAnsiTheme="minorEastAsia"/>
              </w:rPr>
            </w:pPr>
            <w:r>
              <w:rPr>
                <w:rFonts w:cs="Times New Roman" w:asciiTheme="minorEastAsia" w:hAnsiTheme="minorEastAsia"/>
              </w:rPr>
              <w:t>考核学期</w:t>
            </w:r>
          </w:p>
        </w:tc>
        <w:tc>
          <w:tcPr>
            <w:tcW w:w="1701" w:type="dxa"/>
            <w:vAlign w:val="center"/>
          </w:tcPr>
          <w:p>
            <w:pPr>
              <w:jc w:val="center"/>
              <w:rPr>
                <w:rFonts w:cs="Times New Roman" w:asciiTheme="minorEastAsia" w:hAnsiTheme="minorEastAsia"/>
              </w:rPr>
            </w:pPr>
            <w:r>
              <w:rPr>
                <w:rFonts w:cs="Times New Roman" w:asciiTheme="minorEastAsia" w:hAnsiTheme="minorEastAsia"/>
              </w:rPr>
              <w:t>2019-2020-2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6" w:type="dxa"/>
            <w:vAlign w:val="center"/>
          </w:tcPr>
          <w:p>
            <w:pPr>
              <w:jc w:val="center"/>
              <w:rPr>
                <w:rFonts w:ascii="Times New Roman" w:hAnsi="Times New Roman" w:cs="Times New Roman"/>
              </w:rPr>
            </w:pPr>
            <w:r>
              <w:rPr>
                <w:rFonts w:ascii="Times New Roman" w:hAnsi="Times New Roman" w:cs="Times New Roman"/>
              </w:rPr>
              <w:t>毕业要求指标点</w:t>
            </w:r>
          </w:p>
        </w:tc>
        <w:tc>
          <w:tcPr>
            <w:tcW w:w="6809" w:type="dxa"/>
            <w:gridSpan w:val="6"/>
            <w:vAlign w:val="center"/>
          </w:tcPr>
          <w:p>
            <w:pPr>
              <w:jc w:val="center"/>
              <w:rPr>
                <w:rFonts w:ascii="Times New Roman" w:hAnsi="Times New Roman" w:cs="Times New Roman"/>
              </w:rPr>
            </w:pPr>
            <w:r>
              <w:rPr>
                <w:rFonts w:ascii="Times New Roman" w:hAnsi="Times New Roman" w:cs="Times New Roman"/>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696" w:type="dxa"/>
            <w:vAlign w:val="center"/>
          </w:tcPr>
          <w:p>
            <w:pPr>
              <w:spacing w:line="300" w:lineRule="auto"/>
              <w:jc w:val="center"/>
              <w:rPr>
                <w:rFonts w:ascii="Times New Roman" w:hAnsi="Times New Roman" w:cs="Times New Roman"/>
              </w:rPr>
            </w:pPr>
            <w:r>
              <w:rPr>
                <w:rFonts w:hint="eastAsia" w:ascii="Times New Roman" w:hAnsi="Times New Roman" w:cs="Times New Roman"/>
              </w:rPr>
              <w:t>指标点1.4</w:t>
            </w:r>
          </w:p>
        </w:tc>
        <w:tc>
          <w:tcPr>
            <w:tcW w:w="6809" w:type="dxa"/>
            <w:gridSpan w:val="6"/>
            <w:vAlign w:val="center"/>
          </w:tcPr>
          <w:p>
            <w:pPr>
              <w:spacing w:line="240" w:lineRule="exact"/>
              <w:rPr>
                <w:rFonts w:ascii="Times New Roman" w:hAnsi="Times New Roman" w:cs="Times New Roman"/>
                <w:szCs w:val="21"/>
              </w:rPr>
            </w:pPr>
            <w:r>
              <w:rPr>
                <w:rFonts w:hint="eastAsia" w:ascii="Times New Roman" w:hAnsi="Times New Roman" w:cs="Times New Roman"/>
                <w:szCs w:val="21"/>
              </w:rPr>
              <w:t>目标1：掌握关系型数据库的基本概念和基本理论，能够选取主流关系型数据库（Oracle），定义其存储结构、进程结构和内存结构，通过SQL*plus和PL/SQL Developer管理和使用数据库，采用恰当的策略实现复杂数据库系统的优化。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trPr>
        <w:tc>
          <w:tcPr>
            <w:tcW w:w="1696" w:type="dxa"/>
            <w:vAlign w:val="center"/>
          </w:tcPr>
          <w:p>
            <w:pPr>
              <w:spacing w:line="300" w:lineRule="auto"/>
              <w:jc w:val="center"/>
              <w:rPr>
                <w:rFonts w:ascii="Times New Roman" w:hAnsi="Times New Roman" w:cs="Times New Roman"/>
              </w:rPr>
            </w:pPr>
            <w:r>
              <w:rPr>
                <w:rFonts w:hint="eastAsia" w:ascii="Times New Roman" w:hAnsi="Times New Roman" w:cs="Times New Roman"/>
              </w:rPr>
              <w:t>指标点3.2</w:t>
            </w:r>
          </w:p>
        </w:tc>
        <w:tc>
          <w:tcPr>
            <w:tcW w:w="6809" w:type="dxa"/>
            <w:gridSpan w:val="6"/>
            <w:vAlign w:val="center"/>
          </w:tcPr>
          <w:p>
            <w:pPr>
              <w:spacing w:line="240" w:lineRule="exact"/>
              <w:rPr>
                <w:rFonts w:ascii="Times New Roman" w:hAnsi="Times New Roman" w:cs="Times New Roman"/>
                <w:szCs w:val="21"/>
              </w:rPr>
            </w:pPr>
            <w:r>
              <w:rPr>
                <w:rFonts w:hint="eastAsia" w:ascii="Times New Roman" w:hAnsi="Times New Roman" w:cs="Times New Roman"/>
                <w:szCs w:val="21"/>
              </w:rPr>
              <w:t>目标2：能够按照关系型数据库完整性约束要求，针对不同数据库系统开发需求，建立数据库实例，设计数据库结构，定义相应完整性约束，编写对应的代码模块，实现数据库增、删、改、查等操作并进行实验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exact"/>
        </w:trPr>
        <w:tc>
          <w:tcPr>
            <w:tcW w:w="1696" w:type="dxa"/>
            <w:vAlign w:val="center"/>
          </w:tcPr>
          <w:p>
            <w:pPr>
              <w:spacing w:line="300" w:lineRule="auto"/>
              <w:jc w:val="center"/>
              <w:rPr>
                <w:rFonts w:ascii="Times New Roman" w:hAnsi="Times New Roman" w:cs="Times New Roman"/>
              </w:rPr>
            </w:pPr>
            <w:r>
              <w:rPr>
                <w:rFonts w:hint="eastAsia" w:ascii="Times New Roman" w:hAnsi="Times New Roman" w:cs="Times New Roman"/>
              </w:rPr>
              <w:t>指标点4.2</w:t>
            </w:r>
          </w:p>
        </w:tc>
        <w:tc>
          <w:tcPr>
            <w:tcW w:w="6809" w:type="dxa"/>
            <w:gridSpan w:val="6"/>
            <w:vAlign w:val="center"/>
          </w:tcPr>
          <w:p>
            <w:pPr>
              <w:spacing w:line="240" w:lineRule="exact"/>
              <w:rPr>
                <w:rFonts w:ascii="Times New Roman" w:hAnsi="Times New Roman" w:cs="Times New Roman"/>
              </w:rPr>
            </w:pPr>
            <w:r>
              <w:rPr>
                <w:rFonts w:hint="eastAsia" w:ascii="Times New Roman" w:hAnsi="Times New Roman" w:cs="Times New Roman"/>
              </w:rPr>
              <w:t>目标3：能够结合高级语言和数据库设计软件，针对复杂数据库开发问题实际，根据用户需求，选择正确开发技术路线，撰写文档、绘制流程，实现数据库系统设计与开发。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trPr>
        <w:tc>
          <w:tcPr>
            <w:tcW w:w="1696" w:type="dxa"/>
            <w:vAlign w:val="center"/>
          </w:tcPr>
          <w:p>
            <w:pPr>
              <w:spacing w:line="300" w:lineRule="auto"/>
              <w:jc w:val="center"/>
              <w:rPr>
                <w:rFonts w:ascii="Times New Roman" w:hAnsi="Times New Roman" w:cs="Times New Roman"/>
              </w:rPr>
            </w:pPr>
            <w:r>
              <w:rPr>
                <w:rFonts w:hint="eastAsia" w:ascii="Times New Roman" w:hAnsi="Times New Roman" w:cs="Times New Roman"/>
              </w:rPr>
              <w:t>指标点9.2</w:t>
            </w:r>
          </w:p>
        </w:tc>
        <w:tc>
          <w:tcPr>
            <w:tcW w:w="6809" w:type="dxa"/>
            <w:gridSpan w:val="6"/>
            <w:vMerge w:val="restart"/>
            <w:vAlign w:val="center"/>
          </w:tcPr>
          <w:p>
            <w:pPr>
              <w:spacing w:line="300" w:lineRule="exact"/>
              <w:rPr>
                <w:rFonts w:ascii="Times New Roman" w:hAnsi="Times New Roman" w:cs="Times New Roman"/>
              </w:rPr>
            </w:pPr>
            <w:r>
              <w:rPr>
                <w:rFonts w:hint="eastAsia" w:ascii="Times New Roman" w:hAnsi="Times New Roman" w:cs="Times New Roman"/>
              </w:rPr>
              <w:t>目标4：能够团队合作完成一个完整数据库系统的设计与开发，能够主动承担开发过程中的相关任务并通过规范的数据库设计文档与成员沟通协作，能够就数据库系统开发中相关内容，包括数据库系统功能需求、数据库设计实体关系、功能实现和开发文档，公开进行项目展示和答辩，回应质疑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696" w:type="dxa"/>
            <w:vAlign w:val="center"/>
          </w:tcPr>
          <w:p>
            <w:pPr>
              <w:spacing w:line="300" w:lineRule="auto"/>
              <w:jc w:val="center"/>
              <w:rPr>
                <w:rFonts w:ascii="Times New Roman" w:hAnsi="Times New Roman" w:cs="Times New Roman"/>
                <w:sz w:val="22"/>
                <w:szCs w:val="24"/>
              </w:rPr>
            </w:pPr>
            <w:r>
              <w:rPr>
                <w:rFonts w:hint="eastAsia" w:ascii="Times New Roman" w:hAnsi="Times New Roman" w:cs="Times New Roman"/>
              </w:rPr>
              <w:t>指标点10.1</w:t>
            </w:r>
          </w:p>
        </w:tc>
        <w:tc>
          <w:tcPr>
            <w:tcW w:w="6809" w:type="dxa"/>
            <w:gridSpan w:val="6"/>
            <w:vMerge w:val="continue"/>
            <w:vAlign w:val="center"/>
          </w:tcPr>
          <w:p>
            <w:pPr>
              <w:spacing w:line="300" w:lineRule="exac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05" w:type="dxa"/>
            <w:gridSpan w:val="7"/>
            <w:vAlign w:val="center"/>
          </w:tcPr>
          <w:p>
            <w:pPr>
              <w:jc w:val="center"/>
              <w:rPr>
                <w:rFonts w:ascii="Times New Roman" w:hAnsi="Times New Roman" w:cs="Times New Roman"/>
              </w:rPr>
            </w:pPr>
            <w:r>
              <w:rPr>
                <w:rFonts w:ascii="Times New Roman" w:hAnsi="Times New Roman" w:cs="Times New Roman"/>
              </w:rPr>
              <w:t>调阅文档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43" w:type="dxa"/>
            <w:gridSpan w:val="2"/>
            <w:vAlign w:val="center"/>
          </w:tcPr>
          <w:p>
            <w:pPr>
              <w:jc w:val="center"/>
              <w:rPr>
                <w:rFonts w:ascii="Times New Roman" w:hAnsi="Times New Roman" w:cs="Times New Roman"/>
              </w:rPr>
            </w:pPr>
            <w:r>
              <w:rPr>
                <w:rFonts w:ascii="Times New Roman" w:hAnsi="Times New Roman" w:cs="Times New Roman"/>
              </w:rPr>
              <w:t>教学大纲</w:t>
            </w:r>
          </w:p>
        </w:tc>
        <w:tc>
          <w:tcPr>
            <w:tcW w:w="2160" w:type="dxa"/>
            <w:gridSpan w:val="2"/>
            <w:vAlign w:val="center"/>
          </w:tcPr>
          <w:p>
            <w:pPr>
              <w:jc w:val="center"/>
              <w:rPr>
                <w:rFonts w:ascii="Times New Roman" w:hAnsi="Times New Roman" w:cs="Times New Roman"/>
              </w:rPr>
            </w:pPr>
          </w:p>
        </w:tc>
        <w:tc>
          <w:tcPr>
            <w:tcW w:w="1701" w:type="dxa"/>
            <w:gridSpan w:val="2"/>
            <w:vAlign w:val="center"/>
          </w:tcPr>
          <w:p>
            <w:pPr>
              <w:jc w:val="center"/>
              <w:rPr>
                <w:rFonts w:ascii="Times New Roman" w:hAnsi="Times New Roman" w:cs="Times New Roman"/>
              </w:rPr>
            </w:pPr>
            <w:r>
              <w:rPr>
                <w:rFonts w:ascii="Times New Roman" w:hAnsi="Times New Roman" w:cs="Times New Roman"/>
              </w:rPr>
              <w:t>课程考核试卷</w:t>
            </w:r>
          </w:p>
        </w:tc>
        <w:tc>
          <w:tcPr>
            <w:tcW w:w="1701"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43" w:type="dxa"/>
            <w:gridSpan w:val="2"/>
            <w:vAlign w:val="center"/>
          </w:tcPr>
          <w:p>
            <w:pPr>
              <w:jc w:val="center"/>
              <w:rPr>
                <w:rFonts w:ascii="Times New Roman" w:hAnsi="Times New Roman" w:cs="Times New Roman"/>
              </w:rPr>
            </w:pPr>
            <w:r>
              <w:rPr>
                <w:rFonts w:ascii="Times New Roman" w:hAnsi="Times New Roman" w:cs="Times New Roman"/>
              </w:rPr>
              <w:t>考核合理性确认表</w:t>
            </w:r>
          </w:p>
        </w:tc>
        <w:tc>
          <w:tcPr>
            <w:tcW w:w="2160" w:type="dxa"/>
            <w:gridSpan w:val="2"/>
            <w:vAlign w:val="center"/>
          </w:tcPr>
          <w:p>
            <w:pPr>
              <w:jc w:val="center"/>
              <w:rPr>
                <w:rFonts w:ascii="Times New Roman" w:hAnsi="Times New Roman" w:cs="Times New Roman"/>
              </w:rPr>
            </w:pPr>
          </w:p>
        </w:tc>
        <w:tc>
          <w:tcPr>
            <w:tcW w:w="1701" w:type="dxa"/>
            <w:gridSpan w:val="2"/>
            <w:vAlign w:val="center"/>
          </w:tcPr>
          <w:p>
            <w:pPr>
              <w:jc w:val="center"/>
              <w:rPr>
                <w:rFonts w:ascii="Times New Roman" w:hAnsi="Times New Roman" w:cs="Times New Roman"/>
              </w:rPr>
            </w:pPr>
            <w:r>
              <w:rPr>
                <w:rFonts w:ascii="Times New Roman" w:hAnsi="Times New Roman" w:cs="Times New Roman"/>
              </w:rPr>
              <w:t>成绩单</w:t>
            </w:r>
          </w:p>
        </w:tc>
        <w:tc>
          <w:tcPr>
            <w:tcW w:w="1701"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43" w:type="dxa"/>
            <w:gridSpan w:val="2"/>
            <w:vAlign w:val="center"/>
          </w:tcPr>
          <w:p>
            <w:pPr>
              <w:jc w:val="center"/>
              <w:rPr>
                <w:rFonts w:ascii="Times New Roman" w:hAnsi="Times New Roman" w:cs="Times New Roman"/>
              </w:rPr>
            </w:pPr>
            <w:r>
              <w:rPr>
                <w:rFonts w:ascii="Times New Roman" w:hAnsi="Times New Roman" w:cs="Times New Roman"/>
              </w:rPr>
              <w:t>课程目标达成情况评价表</w:t>
            </w:r>
          </w:p>
        </w:tc>
        <w:tc>
          <w:tcPr>
            <w:tcW w:w="2160" w:type="dxa"/>
            <w:gridSpan w:val="2"/>
            <w:vAlign w:val="center"/>
          </w:tcPr>
          <w:p>
            <w:pPr>
              <w:jc w:val="center"/>
              <w:rPr>
                <w:rFonts w:ascii="Times New Roman" w:hAnsi="Times New Roman" w:cs="Times New Roman"/>
              </w:rPr>
            </w:pPr>
          </w:p>
        </w:tc>
        <w:tc>
          <w:tcPr>
            <w:tcW w:w="1701" w:type="dxa"/>
            <w:gridSpan w:val="2"/>
            <w:vAlign w:val="center"/>
          </w:tcPr>
          <w:p>
            <w:pPr>
              <w:jc w:val="center"/>
              <w:rPr>
                <w:rFonts w:ascii="Times New Roman" w:hAnsi="Times New Roman" w:cs="Times New Roman"/>
              </w:rPr>
            </w:pPr>
            <w:r>
              <w:rPr>
                <w:rFonts w:ascii="Times New Roman" w:hAnsi="Times New Roman" w:cs="Times New Roman"/>
              </w:rPr>
              <w:t>试卷分析</w:t>
            </w:r>
          </w:p>
        </w:tc>
        <w:tc>
          <w:tcPr>
            <w:tcW w:w="1701"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43" w:type="dxa"/>
            <w:gridSpan w:val="2"/>
            <w:vAlign w:val="center"/>
          </w:tcPr>
          <w:p>
            <w:pPr>
              <w:jc w:val="center"/>
              <w:rPr>
                <w:rFonts w:ascii="Times New Roman" w:hAnsi="Times New Roman" w:cs="Times New Roman"/>
              </w:rPr>
            </w:pPr>
            <w:r>
              <w:rPr>
                <w:rFonts w:ascii="Times New Roman" w:hAnsi="Times New Roman" w:cs="Times New Roman"/>
              </w:rPr>
              <w:t>课程目标直接评价分析报告</w:t>
            </w:r>
          </w:p>
        </w:tc>
        <w:tc>
          <w:tcPr>
            <w:tcW w:w="2160" w:type="dxa"/>
            <w:gridSpan w:val="2"/>
            <w:vAlign w:val="center"/>
          </w:tcPr>
          <w:p>
            <w:pPr>
              <w:jc w:val="center"/>
              <w:rPr>
                <w:rFonts w:ascii="Times New Roman" w:hAnsi="Times New Roman" w:cs="Times New Roman"/>
              </w:rPr>
            </w:pPr>
          </w:p>
        </w:tc>
        <w:tc>
          <w:tcPr>
            <w:tcW w:w="1701" w:type="dxa"/>
            <w:gridSpan w:val="2"/>
            <w:vAlign w:val="center"/>
          </w:tcPr>
          <w:p>
            <w:pPr>
              <w:jc w:val="center"/>
              <w:rPr>
                <w:rFonts w:ascii="Times New Roman" w:hAnsi="Times New Roman" w:cs="Times New Roman"/>
              </w:rPr>
            </w:pPr>
            <w:r>
              <w:rPr>
                <w:rFonts w:ascii="Times New Roman" w:hAnsi="Times New Roman" w:cs="Times New Roman"/>
              </w:rPr>
              <w:t>实践报告</w:t>
            </w:r>
          </w:p>
        </w:tc>
        <w:tc>
          <w:tcPr>
            <w:tcW w:w="1701"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43" w:type="dxa"/>
            <w:gridSpan w:val="2"/>
            <w:vAlign w:val="center"/>
          </w:tcPr>
          <w:p>
            <w:pPr>
              <w:jc w:val="center"/>
              <w:rPr>
                <w:rFonts w:ascii="Times New Roman" w:hAnsi="Times New Roman" w:cs="Times New Roman"/>
              </w:rPr>
            </w:pPr>
            <w:r>
              <w:rPr>
                <w:rFonts w:ascii="Times New Roman" w:hAnsi="Times New Roman" w:cs="Times New Roman"/>
              </w:rPr>
              <w:t>命题审查表</w:t>
            </w:r>
          </w:p>
        </w:tc>
        <w:tc>
          <w:tcPr>
            <w:tcW w:w="2160" w:type="dxa"/>
            <w:gridSpan w:val="2"/>
            <w:vAlign w:val="center"/>
          </w:tcPr>
          <w:p>
            <w:pPr>
              <w:jc w:val="center"/>
              <w:rPr>
                <w:rFonts w:ascii="Times New Roman" w:hAnsi="Times New Roman" w:cs="Times New Roman"/>
              </w:rPr>
            </w:pPr>
          </w:p>
        </w:tc>
        <w:tc>
          <w:tcPr>
            <w:tcW w:w="1701" w:type="dxa"/>
            <w:gridSpan w:val="2"/>
            <w:vAlign w:val="center"/>
          </w:tcPr>
          <w:p>
            <w:pPr>
              <w:jc w:val="center"/>
              <w:rPr>
                <w:rFonts w:ascii="Times New Roman" w:hAnsi="Times New Roman" w:cs="Times New Roman"/>
              </w:rPr>
            </w:pPr>
            <w:r>
              <w:rPr>
                <w:rFonts w:hint="eastAsia" w:ascii="Times New Roman" w:hAnsi="Times New Roman" w:cs="Times New Roman"/>
              </w:rPr>
              <w:t>雨课堂平台记录</w:t>
            </w:r>
          </w:p>
        </w:tc>
        <w:tc>
          <w:tcPr>
            <w:tcW w:w="1701"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05" w:type="dxa"/>
            <w:gridSpan w:val="7"/>
            <w:vAlign w:val="center"/>
          </w:tcPr>
          <w:p>
            <w:pPr>
              <w:jc w:val="center"/>
              <w:rPr>
                <w:rFonts w:ascii="Times New Roman" w:hAnsi="Times New Roman" w:cs="Times New Roman"/>
              </w:rPr>
            </w:pPr>
            <w:r>
              <w:rPr>
                <w:rFonts w:ascii="Times New Roman" w:hAnsi="Times New Roman" w:cs="Times New Roman"/>
              </w:rPr>
              <w:t>确认结论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1696" w:type="dxa"/>
            <w:vAlign w:val="center"/>
          </w:tcPr>
          <w:p>
            <w:pPr>
              <w:jc w:val="center"/>
              <w:rPr>
                <w:rFonts w:ascii="Times New Roman" w:hAnsi="Times New Roman" w:cs="Times New Roman"/>
              </w:rPr>
            </w:pPr>
            <w:r>
              <w:rPr>
                <w:rFonts w:ascii="Times New Roman" w:hAnsi="Times New Roman" w:cs="Times New Roman"/>
              </w:rPr>
              <w:t>课程目标支撑毕业要求是否有效</w:t>
            </w:r>
          </w:p>
        </w:tc>
        <w:tc>
          <w:tcPr>
            <w:tcW w:w="1956" w:type="dxa"/>
            <w:gridSpan w:val="2"/>
            <w:vAlign w:val="center"/>
          </w:tcPr>
          <w:p>
            <w:pPr>
              <w:jc w:val="center"/>
              <w:rPr>
                <w:rFonts w:ascii="Times New Roman" w:hAnsi="Times New Roman" w:cs="Times New Roman"/>
              </w:rPr>
            </w:pPr>
            <w:r>
              <w:rPr>
                <w:rFonts w:ascii="Times New Roman" w:hAnsi="Times New Roman" w:cs="Times New Roman"/>
              </w:rPr>
              <w:t>成绩结构与考核方式是否一致</w:t>
            </w:r>
          </w:p>
        </w:tc>
        <w:tc>
          <w:tcPr>
            <w:tcW w:w="1701" w:type="dxa"/>
            <w:gridSpan w:val="2"/>
            <w:vAlign w:val="center"/>
          </w:tcPr>
          <w:p>
            <w:pPr>
              <w:jc w:val="center"/>
              <w:rPr>
                <w:rFonts w:ascii="Times New Roman" w:hAnsi="Times New Roman" w:cs="Times New Roman"/>
              </w:rPr>
            </w:pPr>
            <w:r>
              <w:rPr>
                <w:rFonts w:ascii="Times New Roman" w:hAnsi="Times New Roman" w:cs="Times New Roman"/>
              </w:rPr>
              <w:t>考核内容与课程目标是否一致</w:t>
            </w:r>
          </w:p>
        </w:tc>
        <w:tc>
          <w:tcPr>
            <w:tcW w:w="1451" w:type="dxa"/>
            <w:vAlign w:val="center"/>
          </w:tcPr>
          <w:p>
            <w:pPr>
              <w:jc w:val="center"/>
              <w:rPr>
                <w:rFonts w:ascii="Times New Roman" w:hAnsi="Times New Roman" w:cs="Times New Roman"/>
              </w:rPr>
            </w:pPr>
            <w:r>
              <w:rPr>
                <w:rFonts w:ascii="Times New Roman" w:hAnsi="Times New Roman" w:cs="Times New Roman"/>
              </w:rPr>
              <w:t>课程质量分析是否合理</w:t>
            </w:r>
          </w:p>
        </w:tc>
        <w:tc>
          <w:tcPr>
            <w:tcW w:w="1701" w:type="dxa"/>
            <w:vAlign w:val="center"/>
          </w:tcPr>
          <w:p>
            <w:pPr>
              <w:jc w:val="center"/>
              <w:rPr>
                <w:rFonts w:ascii="Times New Roman" w:hAnsi="Times New Roman" w:cs="Times New Roman"/>
              </w:rPr>
            </w:pPr>
            <w:r>
              <w:rPr>
                <w:rFonts w:ascii="Times New Roman" w:hAnsi="Times New Roman" w:cs="Times New Roman"/>
              </w:rPr>
              <w:t>达成情况计算是否合理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6" w:type="dxa"/>
            <w:vAlign w:val="center"/>
          </w:tcPr>
          <w:p>
            <w:pPr>
              <w:jc w:val="center"/>
              <w:rPr>
                <w:rFonts w:ascii="Times New Roman" w:hAnsi="Times New Roman" w:cs="Times New Roman"/>
              </w:rPr>
            </w:pPr>
          </w:p>
        </w:tc>
        <w:tc>
          <w:tcPr>
            <w:tcW w:w="1956" w:type="dxa"/>
            <w:gridSpan w:val="2"/>
            <w:vAlign w:val="center"/>
          </w:tcPr>
          <w:p>
            <w:pPr>
              <w:jc w:val="center"/>
              <w:rPr>
                <w:rFonts w:ascii="Times New Roman" w:hAnsi="Times New Roman" w:cs="Times New Roman"/>
              </w:rPr>
            </w:pPr>
          </w:p>
        </w:tc>
        <w:tc>
          <w:tcPr>
            <w:tcW w:w="1701" w:type="dxa"/>
            <w:gridSpan w:val="2"/>
            <w:vAlign w:val="center"/>
          </w:tcPr>
          <w:p>
            <w:pPr>
              <w:jc w:val="center"/>
              <w:rPr>
                <w:rFonts w:ascii="Times New Roman" w:hAnsi="Times New Roman" w:cs="Times New Roman"/>
              </w:rPr>
            </w:pPr>
          </w:p>
        </w:tc>
        <w:tc>
          <w:tcPr>
            <w:tcW w:w="1451" w:type="dxa"/>
            <w:vAlign w:val="center"/>
          </w:tcPr>
          <w:p>
            <w:pPr>
              <w:jc w:val="center"/>
              <w:rPr>
                <w:rFonts w:ascii="Times New Roman" w:hAnsi="Times New Roman" w:cs="Times New Roman"/>
              </w:rPr>
            </w:pPr>
          </w:p>
        </w:tc>
        <w:tc>
          <w:tcPr>
            <w:tcW w:w="1701"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exact"/>
        </w:trPr>
        <w:tc>
          <w:tcPr>
            <w:tcW w:w="8505" w:type="dxa"/>
            <w:gridSpan w:val="7"/>
          </w:tcPr>
          <w:p>
            <w:pPr>
              <w:jc w:val="center"/>
              <w:rPr>
                <w:rFonts w:ascii="Times New Roman" w:hAnsi="Times New Roman" w:cs="Times New Roman"/>
              </w:rPr>
            </w:pPr>
          </w:p>
          <w:p>
            <w:pPr>
              <w:jc w:val="center"/>
              <w:rPr>
                <w:rFonts w:ascii="Times New Roman" w:hAnsi="Times New Roman" w:cs="Times New Roman"/>
              </w:rPr>
            </w:pPr>
          </w:p>
          <w:p>
            <w:pPr>
              <w:wordWrap w:val="0"/>
              <w:ind w:right="420"/>
              <w:jc w:val="center"/>
              <w:rPr>
                <w:rFonts w:hint="eastAsia"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 xml:space="preserve">毕业要求评价小组： </w:t>
            </w:r>
          </w:p>
          <w:p>
            <w:pPr>
              <w:jc w:val="right"/>
              <w:rPr>
                <w:rFonts w:ascii="Times New Roman" w:hAnsi="Times New Roman" w:cs="Times New Roman"/>
              </w:rPr>
            </w:pPr>
            <w:r>
              <w:rPr>
                <w:rFonts w:ascii="Times New Roman" w:hAnsi="Times New Roman" w:cs="Times New Roman"/>
              </w:rPr>
              <w:t xml:space="preserve">        </w:t>
            </w:r>
          </w:p>
          <w:p>
            <w:pPr>
              <w:wordWrap w:val="0"/>
              <w:ind w:right="420"/>
              <w:jc w:val="cente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 xml:space="preserve">合理性确认日期：         </w:t>
            </w:r>
          </w:p>
        </w:tc>
      </w:tr>
    </w:tbl>
    <w:p>
      <w:pPr>
        <w:jc w:val="center"/>
        <w:rPr>
          <w:rFonts w:ascii="Times New Roman" w:hAnsi="Times New Roman" w:cs="Times New Roman"/>
          <w:b/>
          <w:sz w:val="30"/>
          <w:szCs w:val="30"/>
        </w:rPr>
      </w:pPr>
      <w:r>
        <w:rPr>
          <w:rFonts w:hint="eastAsia" w:ascii="Times New Roman" w:hAnsi="Times New Roman" w:cs="Times New Roman"/>
          <w:b/>
          <w:sz w:val="30"/>
          <w:szCs w:val="30"/>
          <w:lang w:val="en-US" w:eastAsia="zh-CN"/>
        </w:rPr>
        <w:t>2.</w:t>
      </w:r>
      <w:r>
        <w:rPr>
          <w:rFonts w:ascii="Times New Roman" w:hAnsi="Times New Roman" w:cs="Times New Roman"/>
          <w:b/>
          <w:sz w:val="30"/>
          <w:szCs w:val="30"/>
        </w:rPr>
        <w:t>软件工程专业课程考核合理性确认表</w:t>
      </w:r>
    </w:p>
    <w:tbl>
      <w:tblPr>
        <w:tblStyle w:val="7"/>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3974"/>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1129" w:type="dxa"/>
            <w:tcMar>
              <w:left w:w="28" w:type="dxa"/>
              <w:right w:w="28" w:type="dxa"/>
            </w:tcMar>
            <w:vAlign w:val="center"/>
          </w:tcPr>
          <w:p>
            <w:pPr>
              <w:spacing w:line="240" w:lineRule="exact"/>
              <w:jc w:val="center"/>
              <w:rPr>
                <w:rFonts w:ascii="Times New Roman" w:hAnsi="Times New Roman" w:cs="Times New Roman"/>
              </w:rPr>
            </w:pPr>
            <w:r>
              <w:rPr>
                <w:rFonts w:ascii="Times New Roman" w:hAnsi="Times New Roman" w:cs="Times New Roman"/>
              </w:rPr>
              <w:t>课程名称（课程号）</w:t>
            </w:r>
          </w:p>
        </w:tc>
        <w:tc>
          <w:tcPr>
            <w:tcW w:w="3974" w:type="dxa"/>
            <w:vAlign w:val="center"/>
          </w:tcPr>
          <w:p>
            <w:pPr>
              <w:jc w:val="center"/>
              <w:rPr>
                <w:rFonts w:hint="eastAsia" w:cs="Times New Roman" w:asciiTheme="minorEastAsia" w:hAnsiTheme="minorEastAsia" w:eastAsiaTheme="minorEastAsia"/>
                <w:lang w:eastAsia="zh-CN"/>
              </w:rPr>
            </w:pPr>
            <w:r>
              <w:rPr>
                <w:rFonts w:hint="eastAsia" w:cs="Times New Roman" w:asciiTheme="minorEastAsia" w:hAnsiTheme="minorEastAsia"/>
              </w:rPr>
              <w:t>数据库应用与开发</w:t>
            </w:r>
          </w:p>
          <w:p>
            <w:pPr>
              <w:jc w:val="center"/>
              <w:rPr>
                <w:rFonts w:cs="Times New Roman" w:asciiTheme="minorEastAsia" w:hAnsiTheme="minorEastAsia"/>
              </w:rPr>
            </w:pPr>
            <w:r>
              <w:rPr>
                <w:rFonts w:hint="eastAsia" w:cs="Times New Roman" w:asciiTheme="minorEastAsia" w:hAnsiTheme="minorEastAsia"/>
                <w:color w:val="000000" w:themeColor="text1"/>
              </w:rPr>
              <w:t>（</w:t>
            </w:r>
            <w:r>
              <w:rPr>
                <w:rFonts w:cs="Times New Roman" w:asciiTheme="minorEastAsia" w:hAnsiTheme="minorEastAsia"/>
                <w:color w:val="000000" w:themeColor="text1"/>
              </w:rPr>
              <w:t>K100501320-01</w:t>
            </w:r>
            <w:r>
              <w:rPr>
                <w:rFonts w:hint="eastAsia" w:cs="Times New Roman" w:asciiTheme="minorEastAsia" w:hAnsiTheme="minorEastAsia"/>
                <w:color w:val="000000" w:themeColor="text1"/>
              </w:rPr>
              <w:t>）</w:t>
            </w:r>
          </w:p>
        </w:tc>
        <w:tc>
          <w:tcPr>
            <w:tcW w:w="1701" w:type="dxa"/>
            <w:vAlign w:val="center"/>
          </w:tcPr>
          <w:p>
            <w:pPr>
              <w:jc w:val="center"/>
              <w:rPr>
                <w:rFonts w:cs="Times New Roman" w:asciiTheme="minorEastAsia" w:hAnsiTheme="minorEastAsia"/>
              </w:rPr>
            </w:pPr>
            <w:r>
              <w:rPr>
                <w:rFonts w:cs="Times New Roman" w:asciiTheme="minorEastAsia" w:hAnsiTheme="minorEastAsia"/>
              </w:rPr>
              <w:t>任课教师</w:t>
            </w:r>
          </w:p>
        </w:tc>
        <w:tc>
          <w:tcPr>
            <w:tcW w:w="1701" w:type="dxa"/>
            <w:vAlign w:val="center"/>
          </w:tcPr>
          <w:p>
            <w:pPr>
              <w:jc w:val="center"/>
              <w:rPr>
                <w:rFonts w:cs="Times New Roman"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trPr>
        <w:tc>
          <w:tcPr>
            <w:tcW w:w="1129" w:type="dxa"/>
            <w:tcMar>
              <w:left w:w="28" w:type="dxa"/>
              <w:right w:w="28" w:type="dxa"/>
            </w:tcMar>
            <w:vAlign w:val="center"/>
          </w:tcPr>
          <w:p>
            <w:pPr>
              <w:jc w:val="center"/>
              <w:rPr>
                <w:rFonts w:ascii="Times New Roman" w:hAnsi="Times New Roman" w:cs="Times New Roman"/>
              </w:rPr>
            </w:pPr>
            <w:r>
              <w:rPr>
                <w:rFonts w:ascii="Times New Roman" w:hAnsi="Times New Roman" w:cs="Times New Roman"/>
              </w:rPr>
              <w:t>考核班级</w:t>
            </w:r>
          </w:p>
        </w:tc>
        <w:tc>
          <w:tcPr>
            <w:tcW w:w="3974" w:type="dxa"/>
            <w:vAlign w:val="center"/>
          </w:tcPr>
          <w:p>
            <w:pPr>
              <w:jc w:val="center"/>
              <w:rPr>
                <w:rFonts w:cs="Times New Roman" w:asciiTheme="minorEastAsia" w:hAnsiTheme="minorEastAsia"/>
              </w:rPr>
            </w:pPr>
            <w:r>
              <w:rPr>
                <w:rFonts w:cs="Times New Roman" w:asciiTheme="minorEastAsia" w:hAnsiTheme="minorEastAsia"/>
              </w:rPr>
              <w:t>171031-34</w:t>
            </w:r>
          </w:p>
        </w:tc>
        <w:tc>
          <w:tcPr>
            <w:tcW w:w="1701" w:type="dxa"/>
            <w:vAlign w:val="center"/>
          </w:tcPr>
          <w:p>
            <w:pPr>
              <w:jc w:val="center"/>
              <w:rPr>
                <w:rFonts w:cs="Times New Roman" w:asciiTheme="minorEastAsia" w:hAnsiTheme="minorEastAsia"/>
              </w:rPr>
            </w:pPr>
            <w:r>
              <w:rPr>
                <w:rFonts w:cs="Times New Roman" w:asciiTheme="minorEastAsia" w:hAnsiTheme="minorEastAsia"/>
              </w:rPr>
              <w:t>考核学期</w:t>
            </w:r>
          </w:p>
        </w:tc>
        <w:tc>
          <w:tcPr>
            <w:tcW w:w="1701" w:type="dxa"/>
            <w:vAlign w:val="center"/>
          </w:tcPr>
          <w:p>
            <w:pPr>
              <w:jc w:val="center"/>
              <w:rPr>
                <w:rFonts w:cs="Times New Roman" w:asciiTheme="minorEastAsia" w:hAnsiTheme="minorEastAsia"/>
              </w:rPr>
            </w:pPr>
            <w:r>
              <w:rPr>
                <w:rFonts w:cs="Times New Roman" w:asciiTheme="minorEastAsia" w:hAnsiTheme="minorEastAsia"/>
              </w:rPr>
              <w:t>2019-2020-2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1129" w:type="dxa"/>
            <w:tcMar>
              <w:left w:w="28" w:type="dxa"/>
              <w:right w:w="28" w:type="dxa"/>
            </w:tcMar>
            <w:vAlign w:val="center"/>
          </w:tcPr>
          <w:p>
            <w:pPr>
              <w:spacing w:line="300" w:lineRule="exact"/>
              <w:jc w:val="center"/>
              <w:rPr>
                <w:rFonts w:ascii="Times New Roman" w:hAnsi="Times New Roman" w:cs="Times New Roman"/>
              </w:rPr>
            </w:pPr>
            <w:r>
              <w:rPr>
                <w:rFonts w:hint="eastAsia" w:ascii="Times New Roman" w:hAnsi="Times New Roman" w:cs="Times New Roman"/>
              </w:rPr>
              <w:t>指标点1.4</w:t>
            </w:r>
          </w:p>
        </w:tc>
        <w:tc>
          <w:tcPr>
            <w:tcW w:w="7376" w:type="dxa"/>
            <w:gridSpan w:val="3"/>
            <w:vAlign w:val="center"/>
          </w:tcPr>
          <w:p>
            <w:pPr>
              <w:spacing w:line="300" w:lineRule="exact"/>
              <w:rPr>
                <w:rFonts w:ascii="Times New Roman" w:hAnsi="Times New Roman" w:cs="Times New Roman"/>
              </w:rPr>
            </w:pPr>
            <w:r>
              <w:rPr>
                <w:rFonts w:hint="eastAsia" w:ascii="Times New Roman" w:hAnsi="Times New Roman" w:cs="Times New Roman"/>
              </w:rPr>
              <w:t>能够将相关知识和数学模型方法用于软件专业工程问题解决方案的比较与综合。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trPr>
        <w:tc>
          <w:tcPr>
            <w:tcW w:w="1129" w:type="dxa"/>
            <w:tcMar>
              <w:left w:w="28" w:type="dxa"/>
              <w:right w:w="28" w:type="dxa"/>
            </w:tcMar>
            <w:vAlign w:val="center"/>
          </w:tcPr>
          <w:p>
            <w:pPr>
              <w:spacing w:line="300" w:lineRule="exact"/>
              <w:jc w:val="center"/>
              <w:rPr>
                <w:rFonts w:ascii="Times New Roman" w:hAnsi="Times New Roman" w:cs="Times New Roman"/>
              </w:rPr>
            </w:pPr>
            <w:r>
              <w:rPr>
                <w:rFonts w:hint="eastAsia" w:ascii="Times New Roman" w:hAnsi="Times New Roman" w:cs="Times New Roman"/>
              </w:rPr>
              <w:t>指标点3.2</w:t>
            </w:r>
          </w:p>
        </w:tc>
        <w:tc>
          <w:tcPr>
            <w:tcW w:w="7376" w:type="dxa"/>
            <w:gridSpan w:val="3"/>
            <w:vAlign w:val="center"/>
          </w:tcPr>
          <w:p>
            <w:pPr>
              <w:spacing w:line="300" w:lineRule="exact"/>
              <w:rPr>
                <w:rFonts w:ascii="Times New Roman" w:hAnsi="Times New Roman" w:cs="Times New Roman"/>
              </w:rPr>
            </w:pPr>
            <w:r>
              <w:rPr>
                <w:rFonts w:hint="eastAsia" w:ascii="Times New Roman" w:hAnsi="Times New Roman" w:cs="Times New Roman"/>
              </w:rPr>
              <w:t>能够综合应用软件工程专业知识，针对特定需求，完成功能模块设计，并通过测试或实验分析其有效性。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1129" w:type="dxa"/>
            <w:tcMar>
              <w:left w:w="28" w:type="dxa"/>
              <w:right w:w="28" w:type="dxa"/>
            </w:tcMar>
            <w:vAlign w:val="center"/>
          </w:tcPr>
          <w:p>
            <w:pPr>
              <w:spacing w:line="300" w:lineRule="exact"/>
              <w:jc w:val="center"/>
              <w:rPr>
                <w:rFonts w:ascii="Times New Roman" w:hAnsi="Times New Roman" w:cs="Times New Roman"/>
              </w:rPr>
            </w:pPr>
            <w:r>
              <w:rPr>
                <w:rFonts w:hint="eastAsia" w:ascii="Times New Roman" w:hAnsi="Times New Roman" w:cs="Times New Roman"/>
              </w:rPr>
              <w:t>指标点4.2</w:t>
            </w:r>
          </w:p>
        </w:tc>
        <w:tc>
          <w:tcPr>
            <w:tcW w:w="7376" w:type="dxa"/>
            <w:gridSpan w:val="3"/>
            <w:vAlign w:val="center"/>
          </w:tcPr>
          <w:p>
            <w:pPr>
              <w:spacing w:line="300" w:lineRule="exact"/>
              <w:rPr>
                <w:rFonts w:ascii="Times New Roman" w:hAnsi="Times New Roman" w:cs="Times New Roman"/>
              </w:rPr>
            </w:pPr>
            <w:r>
              <w:rPr>
                <w:rFonts w:hint="eastAsia" w:ascii="Times New Roman" w:hAnsi="Times New Roman" w:cs="Times New Roman"/>
              </w:rPr>
              <w:t>能够基于专业理论分析软件工程及相关技术领域复杂工程问题研究对象的特征，选择正确的研究路线，设计实验方案。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trPr>
        <w:tc>
          <w:tcPr>
            <w:tcW w:w="1129" w:type="dxa"/>
            <w:tcMar>
              <w:left w:w="28" w:type="dxa"/>
              <w:right w:w="28" w:type="dxa"/>
            </w:tcMar>
            <w:vAlign w:val="center"/>
          </w:tcPr>
          <w:p>
            <w:pPr>
              <w:spacing w:line="300" w:lineRule="exact"/>
              <w:jc w:val="center"/>
              <w:rPr>
                <w:rFonts w:ascii="Times New Roman" w:hAnsi="Times New Roman" w:cs="Times New Roman"/>
              </w:rPr>
            </w:pPr>
            <w:r>
              <w:rPr>
                <w:rFonts w:hint="eastAsia" w:ascii="Times New Roman" w:hAnsi="Times New Roman" w:cs="Times New Roman"/>
              </w:rPr>
              <w:t>指标点9.2</w:t>
            </w:r>
          </w:p>
        </w:tc>
        <w:tc>
          <w:tcPr>
            <w:tcW w:w="7376" w:type="dxa"/>
            <w:gridSpan w:val="3"/>
            <w:vAlign w:val="center"/>
          </w:tcPr>
          <w:p>
            <w:pPr>
              <w:spacing w:line="300" w:lineRule="exact"/>
              <w:rPr>
                <w:rFonts w:ascii="Times New Roman" w:hAnsi="Times New Roman" w:cs="Times New Roman"/>
              </w:rPr>
            </w:pPr>
            <w:r>
              <w:rPr>
                <w:rFonts w:hint="eastAsia" w:ascii="Times New Roman" w:hAnsi="Times New Roman" w:cs="Times New Roman"/>
              </w:rPr>
              <w:t>具有独立工作的能力，能够胜任团队成员角色，独立或合作完成团队分配的工作。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trPr>
        <w:tc>
          <w:tcPr>
            <w:tcW w:w="1129" w:type="dxa"/>
            <w:tcMar>
              <w:left w:w="28" w:type="dxa"/>
              <w:right w:w="28" w:type="dxa"/>
            </w:tcMar>
            <w:vAlign w:val="center"/>
          </w:tcPr>
          <w:p>
            <w:pPr>
              <w:spacing w:line="300" w:lineRule="exact"/>
              <w:jc w:val="center"/>
              <w:rPr>
                <w:rFonts w:ascii="Times New Roman" w:hAnsi="Times New Roman" w:cs="Times New Roman"/>
                <w:sz w:val="22"/>
                <w:szCs w:val="24"/>
              </w:rPr>
            </w:pPr>
            <w:r>
              <w:rPr>
                <w:rFonts w:hint="eastAsia" w:ascii="Times New Roman" w:hAnsi="Times New Roman" w:cs="Times New Roman"/>
              </w:rPr>
              <w:t>指标点10.1</w:t>
            </w:r>
          </w:p>
        </w:tc>
        <w:tc>
          <w:tcPr>
            <w:tcW w:w="7376" w:type="dxa"/>
            <w:gridSpan w:val="3"/>
            <w:vAlign w:val="center"/>
          </w:tcPr>
          <w:p>
            <w:pPr>
              <w:spacing w:line="300" w:lineRule="exact"/>
              <w:rPr>
                <w:rFonts w:ascii="Times New Roman" w:hAnsi="Times New Roman" w:cs="Times New Roman"/>
              </w:rPr>
            </w:pPr>
            <w:r>
              <w:rPr>
                <w:rFonts w:hint="eastAsia" w:ascii="Times New Roman" w:hAnsi="Times New Roman" w:cs="Times New Roman"/>
              </w:rPr>
              <w:t>能够就软件工程及相关技术领域的专业问题与业界同行及社会公众进行交流，通过书面报告、设计文档、编码代码和口头陈述清晰地表达团队或个人观点与设计理念，回应质疑，理解与业界同行和社会公众交流的差异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7" w:hRule="exact"/>
        </w:trPr>
        <w:tc>
          <w:tcPr>
            <w:tcW w:w="1129" w:type="dxa"/>
            <w:tcMar>
              <w:left w:w="28" w:type="dxa"/>
              <w:right w:w="28" w:type="dxa"/>
            </w:tcMar>
            <w:vAlign w:val="center"/>
          </w:tcPr>
          <w:p>
            <w:pPr>
              <w:jc w:val="center"/>
              <w:rPr>
                <w:rFonts w:ascii="Times New Roman" w:hAnsi="Times New Roman" w:cs="Times New Roman"/>
              </w:rPr>
            </w:pPr>
            <w:r>
              <w:rPr>
                <w:rFonts w:hint="eastAsia" w:ascii="Times New Roman" w:hAnsi="Times New Roman" w:cs="Times New Roman"/>
              </w:rPr>
              <w:t>考核方式</w:t>
            </w:r>
          </w:p>
        </w:tc>
        <w:tc>
          <w:tcPr>
            <w:tcW w:w="7376" w:type="dxa"/>
            <w:gridSpan w:val="3"/>
            <w:vAlign w:val="center"/>
          </w:tcPr>
          <w:p>
            <w:pPr>
              <w:widowControl/>
              <w:spacing w:afterLines="50" w:line="300" w:lineRule="auto"/>
              <w:ind w:firstLine="420" w:firstLineChars="200"/>
              <w:jc w:val="left"/>
              <w:rPr>
                <w:rFonts w:ascii="Times New Roman" w:hAnsi="宋体" w:eastAsia="宋体" w:cs="Times New Roman"/>
                <w:bCs/>
                <w:kern w:val="0"/>
                <w:szCs w:val="21"/>
              </w:rPr>
            </w:pPr>
            <w:r>
              <w:rPr>
                <w:rFonts w:hint="eastAsia" w:ascii="Times New Roman" w:hAnsi="宋体" w:eastAsia="宋体" w:cs="Times New Roman"/>
                <w:bCs/>
                <w:kern w:val="0"/>
                <w:szCs w:val="21"/>
              </w:rPr>
              <w:t>本课程（理论部分）</w:t>
            </w:r>
            <w:r>
              <w:rPr>
                <w:rFonts w:ascii="Times New Roman" w:hAnsi="宋体" w:eastAsia="宋体" w:cs="Times New Roman"/>
                <w:bCs/>
                <w:kern w:val="0"/>
                <w:szCs w:val="21"/>
              </w:rPr>
              <w:t>采取</w:t>
            </w:r>
            <w:r>
              <w:rPr>
                <w:rFonts w:hint="eastAsia" w:ascii="Times New Roman" w:hAnsi="宋体" w:eastAsia="宋体" w:cs="Times New Roman"/>
                <w:bCs/>
                <w:kern w:val="0"/>
                <w:szCs w:val="21"/>
              </w:rPr>
              <w:t>过程化考核方式</w:t>
            </w:r>
            <w:r>
              <w:rPr>
                <w:rFonts w:ascii="Times New Roman" w:hAnsi="宋体" w:eastAsia="宋体" w:cs="Times New Roman"/>
                <w:bCs/>
                <w:kern w:val="0"/>
                <w:szCs w:val="21"/>
              </w:rPr>
              <w:t>，</w:t>
            </w:r>
            <w:r>
              <w:rPr>
                <w:rFonts w:hint="eastAsia" w:ascii="Times New Roman" w:hAnsi="宋体" w:eastAsia="宋体" w:cs="Times New Roman"/>
                <w:bCs/>
                <w:kern w:val="0"/>
                <w:szCs w:val="21"/>
              </w:rPr>
              <w:t>由课堂签到</w:t>
            </w:r>
            <w:r>
              <w:rPr>
                <w:rFonts w:ascii="Times New Roman" w:hAnsi="宋体" w:eastAsia="宋体" w:cs="Times New Roman"/>
                <w:bCs/>
                <w:kern w:val="0"/>
                <w:szCs w:val="21"/>
              </w:rPr>
              <w:t>、课堂答题</w:t>
            </w:r>
            <w:r>
              <w:rPr>
                <w:rFonts w:hint="eastAsia" w:ascii="Times New Roman" w:hAnsi="宋体" w:eastAsia="宋体" w:cs="Times New Roman"/>
                <w:bCs/>
                <w:kern w:val="0"/>
                <w:szCs w:val="21"/>
              </w:rPr>
              <w:t>、慕课资源学习、课后作业和阶段测试等有关组成，总分100分：</w:t>
            </w:r>
          </w:p>
          <w:tbl>
            <w:tblPr>
              <w:tblStyle w:val="7"/>
              <w:tblW w:w="689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5"/>
              <w:gridCol w:w="933"/>
              <w:gridCol w:w="453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2" w:hRule="atLeast"/>
                <w:jc w:val="center"/>
              </w:trPr>
              <w:tc>
                <w:tcPr>
                  <w:tcW w:w="1425" w:type="dxa"/>
                  <w:vAlign w:val="center"/>
                </w:tcPr>
                <w:p>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考核内容</w:t>
                  </w:r>
                </w:p>
              </w:tc>
              <w:tc>
                <w:tcPr>
                  <w:tcW w:w="933" w:type="dxa"/>
                  <w:vAlign w:val="center"/>
                </w:tcPr>
                <w:p>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分值比例</w:t>
                  </w:r>
                </w:p>
              </w:tc>
              <w:tc>
                <w:tcPr>
                  <w:tcW w:w="4536" w:type="dxa"/>
                  <w:vAlign w:val="center"/>
                </w:tcPr>
                <w:p>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评分依据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8" w:hRule="atLeast"/>
                <w:jc w:val="center"/>
              </w:trPr>
              <w:tc>
                <w:tcPr>
                  <w:tcW w:w="1425"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课堂签到</w:t>
                  </w:r>
                </w:p>
              </w:tc>
              <w:tc>
                <w:tcPr>
                  <w:tcW w:w="933"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10</w:t>
                  </w:r>
                  <w:r>
                    <w:rPr>
                      <w:rFonts w:ascii="宋体" w:hAnsi="宋体" w:eastAsia="宋体" w:cs="Times New Roman"/>
                      <w:szCs w:val="21"/>
                    </w:rPr>
                    <w:t>%</w:t>
                  </w:r>
                </w:p>
              </w:tc>
              <w:tc>
                <w:tcPr>
                  <w:tcW w:w="4536" w:type="dxa"/>
                  <w:vAlign w:val="center"/>
                </w:tcPr>
                <w:p>
                  <w:pPr>
                    <w:spacing w:line="240" w:lineRule="exact"/>
                    <w:rPr>
                      <w:rFonts w:ascii="宋体" w:hAnsi="宋体" w:eastAsia="宋体" w:cs="Times New Roman"/>
                      <w:szCs w:val="21"/>
                    </w:rPr>
                  </w:pPr>
                  <w:r>
                    <w:rPr>
                      <w:rFonts w:hint="eastAsia" w:ascii="宋体" w:hAnsi="宋体" w:eastAsia="宋体" w:cs="Times New Roman"/>
                      <w:szCs w:val="21"/>
                    </w:rPr>
                    <w:t>以参与</w:t>
                  </w:r>
                  <w:r>
                    <w:rPr>
                      <w:rFonts w:ascii="宋体" w:hAnsi="宋体" w:eastAsia="宋体" w:cs="Times New Roman"/>
                      <w:szCs w:val="21"/>
                    </w:rPr>
                    <w:t>课堂</w:t>
                  </w:r>
                  <w:r>
                    <w:rPr>
                      <w:rFonts w:hint="eastAsia" w:ascii="宋体" w:hAnsi="宋体" w:eastAsia="宋体" w:cs="Times New Roman"/>
                      <w:szCs w:val="21"/>
                    </w:rPr>
                    <w:t>时扫二维码</w:t>
                  </w:r>
                  <w:r>
                    <w:rPr>
                      <w:rFonts w:ascii="宋体" w:hAnsi="宋体" w:eastAsia="宋体" w:cs="Times New Roman"/>
                      <w:szCs w:val="21"/>
                    </w:rPr>
                    <w:t>登录</w:t>
                  </w:r>
                  <w:r>
                    <w:rPr>
                      <w:rFonts w:hint="eastAsia" w:ascii="宋体" w:hAnsi="宋体" w:eastAsia="宋体" w:cs="Times New Roman"/>
                      <w:szCs w:val="21"/>
                    </w:rPr>
                    <w:t>时间</w:t>
                  </w:r>
                  <w:r>
                    <w:rPr>
                      <w:rFonts w:ascii="宋体" w:hAnsi="宋体" w:eastAsia="宋体" w:cs="Times New Roman"/>
                      <w:szCs w:val="21"/>
                    </w:rPr>
                    <w:t>为依据</w:t>
                  </w:r>
                  <w:r>
                    <w:rPr>
                      <w:rFonts w:hint="eastAsia" w:ascii="宋体" w:hAnsi="宋体" w:eastAsia="宋体" w:cs="Times New Roman"/>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7" w:hRule="atLeast"/>
                <w:jc w:val="center"/>
              </w:trPr>
              <w:tc>
                <w:tcPr>
                  <w:tcW w:w="1425"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课堂答题</w:t>
                  </w:r>
                </w:p>
              </w:tc>
              <w:tc>
                <w:tcPr>
                  <w:tcW w:w="933" w:type="dxa"/>
                  <w:vAlign w:val="center"/>
                </w:tcPr>
                <w:p>
                  <w:pPr>
                    <w:spacing w:line="240" w:lineRule="exact"/>
                    <w:jc w:val="center"/>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0</w:t>
                  </w:r>
                  <w:r>
                    <w:rPr>
                      <w:rFonts w:ascii="宋体" w:hAnsi="宋体" w:eastAsia="宋体" w:cs="Times New Roman"/>
                      <w:szCs w:val="21"/>
                    </w:rPr>
                    <w:t>%</w:t>
                  </w:r>
                </w:p>
              </w:tc>
              <w:tc>
                <w:tcPr>
                  <w:tcW w:w="4536" w:type="dxa"/>
                  <w:vAlign w:val="center"/>
                </w:tcPr>
                <w:p>
                  <w:pPr>
                    <w:spacing w:line="240" w:lineRule="exact"/>
                    <w:rPr>
                      <w:rFonts w:ascii="宋体" w:hAnsi="宋体" w:eastAsia="宋体" w:cs="Times New Roman"/>
                      <w:szCs w:val="21"/>
                    </w:rPr>
                  </w:pPr>
                  <w:r>
                    <w:rPr>
                      <w:rFonts w:hint="eastAsia" w:ascii="宋体" w:hAnsi="宋体" w:eastAsia="宋体" w:cs="Times New Roman"/>
                      <w:szCs w:val="21"/>
                    </w:rPr>
                    <w:t>依据课上互动答题计算</w:t>
                  </w:r>
                  <w:r>
                    <w:rPr>
                      <w:rFonts w:ascii="宋体" w:hAnsi="宋体" w:eastAsia="宋体" w:cs="Times New Roman"/>
                      <w:szCs w:val="21"/>
                    </w:rPr>
                    <w:t>，一般每题</w:t>
                  </w:r>
                  <w:r>
                    <w:rPr>
                      <w:rFonts w:hint="eastAsia" w:ascii="宋体" w:hAnsi="宋体" w:eastAsia="宋体" w:cs="Times New Roman"/>
                      <w:szCs w:val="21"/>
                    </w:rPr>
                    <w:t>1</w:t>
                  </w:r>
                  <w:r>
                    <w:rPr>
                      <w:rFonts w:ascii="宋体" w:hAnsi="宋体" w:eastAsia="宋体" w:cs="Times New Roman"/>
                      <w:szCs w:val="21"/>
                    </w:rPr>
                    <w:t>-2</w:t>
                  </w:r>
                  <w:r>
                    <w:rPr>
                      <w:rFonts w:hint="eastAsia" w:ascii="宋体" w:hAnsi="宋体" w:eastAsia="宋体" w:cs="Times New Roman"/>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9" w:hRule="atLeast"/>
                <w:jc w:val="center"/>
              </w:trPr>
              <w:tc>
                <w:tcPr>
                  <w:tcW w:w="1425"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慕课学习</w:t>
                  </w:r>
                </w:p>
              </w:tc>
              <w:tc>
                <w:tcPr>
                  <w:tcW w:w="933" w:type="dxa"/>
                  <w:vAlign w:val="center"/>
                </w:tcPr>
                <w:p>
                  <w:pPr>
                    <w:spacing w:line="240" w:lineRule="exact"/>
                    <w:jc w:val="center"/>
                    <w:rPr>
                      <w:rFonts w:ascii="宋体" w:hAnsi="宋体" w:eastAsia="宋体" w:cs="Times New Roman"/>
                      <w:szCs w:val="21"/>
                    </w:rPr>
                  </w:pPr>
                  <w:r>
                    <w:rPr>
                      <w:rFonts w:ascii="宋体" w:hAnsi="宋体" w:eastAsia="宋体" w:cs="Times New Roman"/>
                      <w:szCs w:val="21"/>
                    </w:rPr>
                    <w:t>15%</w:t>
                  </w:r>
                </w:p>
              </w:tc>
              <w:tc>
                <w:tcPr>
                  <w:tcW w:w="4536" w:type="dxa"/>
                  <w:vAlign w:val="center"/>
                </w:tcPr>
                <w:p>
                  <w:pPr>
                    <w:spacing w:line="240" w:lineRule="exact"/>
                    <w:rPr>
                      <w:rFonts w:ascii="宋体" w:hAnsi="宋体" w:eastAsia="宋体" w:cs="Times New Roman"/>
                      <w:szCs w:val="21"/>
                    </w:rPr>
                  </w:pPr>
                  <w:r>
                    <w:rPr>
                      <w:rFonts w:hint="eastAsia" w:ascii="宋体" w:hAnsi="宋体" w:eastAsia="宋体" w:cs="Times New Roman"/>
                      <w:szCs w:val="21"/>
                    </w:rPr>
                    <w:t>以学习教师推送</w:t>
                  </w:r>
                  <w:r>
                    <w:rPr>
                      <w:rFonts w:ascii="宋体" w:hAnsi="宋体" w:eastAsia="宋体" w:cs="Times New Roman"/>
                      <w:szCs w:val="21"/>
                    </w:rPr>
                    <w:t>的慕课学习</w:t>
                  </w:r>
                  <w:r>
                    <w:rPr>
                      <w:rFonts w:hint="eastAsia" w:ascii="宋体" w:hAnsi="宋体" w:eastAsia="宋体" w:cs="Times New Roman"/>
                      <w:szCs w:val="21"/>
                    </w:rPr>
                    <w:t>材料学习情况为</w:t>
                  </w:r>
                  <w:r>
                    <w:rPr>
                      <w:rFonts w:ascii="宋体" w:hAnsi="宋体" w:eastAsia="宋体" w:cs="Times New Roman"/>
                      <w:szCs w:val="21"/>
                    </w:rPr>
                    <w:t>评</w:t>
                  </w:r>
                  <w:r>
                    <w:rPr>
                      <w:rFonts w:hint="eastAsia" w:ascii="宋体" w:hAnsi="宋体" w:eastAsia="宋体" w:cs="Times New Roman"/>
                      <w:szCs w:val="21"/>
                    </w:rPr>
                    <w:t>分</w:t>
                  </w:r>
                  <w:r>
                    <w:rPr>
                      <w:rFonts w:ascii="宋体" w:hAnsi="宋体" w:eastAsia="宋体" w:cs="Times New Roman"/>
                      <w:szCs w:val="21"/>
                    </w:rPr>
                    <w:t>依据，</w:t>
                  </w:r>
                  <w:r>
                    <w:rPr>
                      <w:rFonts w:hint="eastAsia" w:ascii="宋体" w:hAnsi="宋体" w:eastAsia="宋体" w:cs="Times New Roman"/>
                      <w:szCs w:val="21"/>
                    </w:rPr>
                    <w:t>学完全部内容且完成</w:t>
                  </w:r>
                  <w:r>
                    <w:rPr>
                      <w:rFonts w:ascii="宋体" w:hAnsi="宋体" w:eastAsia="宋体" w:cs="Times New Roman"/>
                      <w:szCs w:val="21"/>
                    </w:rPr>
                    <w:t>答题</w:t>
                  </w:r>
                  <w:r>
                    <w:rPr>
                      <w:rFonts w:hint="eastAsia" w:ascii="宋体" w:hAnsi="宋体" w:eastAsia="宋体" w:cs="Times New Roman"/>
                      <w:szCs w:val="21"/>
                    </w:rPr>
                    <w:t>为满分。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6" w:hRule="atLeast"/>
                <w:jc w:val="center"/>
              </w:trPr>
              <w:tc>
                <w:tcPr>
                  <w:tcW w:w="1425"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课后作业</w:t>
                  </w:r>
                </w:p>
              </w:tc>
              <w:tc>
                <w:tcPr>
                  <w:tcW w:w="933" w:type="dxa"/>
                  <w:vAlign w:val="center"/>
                </w:tcPr>
                <w:p>
                  <w:pPr>
                    <w:spacing w:line="240" w:lineRule="exact"/>
                    <w:jc w:val="center"/>
                    <w:rPr>
                      <w:rFonts w:ascii="宋体" w:hAnsi="宋体" w:eastAsia="宋体" w:cs="Times New Roman"/>
                      <w:szCs w:val="21"/>
                    </w:rPr>
                  </w:pPr>
                  <w:r>
                    <w:rPr>
                      <w:rFonts w:ascii="宋体" w:hAnsi="宋体" w:eastAsia="宋体" w:cs="Times New Roman"/>
                      <w:szCs w:val="21"/>
                    </w:rPr>
                    <w:t>15%</w:t>
                  </w:r>
                </w:p>
              </w:tc>
              <w:tc>
                <w:tcPr>
                  <w:tcW w:w="4536" w:type="dxa"/>
                  <w:vAlign w:val="center"/>
                </w:tcPr>
                <w:p>
                  <w:pPr>
                    <w:spacing w:line="240" w:lineRule="exact"/>
                    <w:rPr>
                      <w:rFonts w:ascii="宋体" w:hAnsi="宋体" w:eastAsia="宋体" w:cs="Times New Roman"/>
                      <w:szCs w:val="21"/>
                    </w:rPr>
                  </w:pPr>
                  <w:r>
                    <w:rPr>
                      <w:rFonts w:hint="eastAsia" w:ascii="宋体" w:hAnsi="宋体" w:eastAsia="宋体" w:cs="Times New Roman"/>
                      <w:szCs w:val="21"/>
                    </w:rPr>
                    <w:t>以完成</w:t>
                  </w:r>
                  <w:r>
                    <w:rPr>
                      <w:rFonts w:ascii="宋体" w:hAnsi="宋体" w:eastAsia="宋体" w:cs="Times New Roman"/>
                      <w:szCs w:val="21"/>
                    </w:rPr>
                    <w:t>教师布置的课后作业</w:t>
                  </w:r>
                  <w:r>
                    <w:rPr>
                      <w:rFonts w:hint="eastAsia" w:ascii="宋体" w:hAnsi="宋体" w:eastAsia="宋体" w:cs="Times New Roman"/>
                      <w:szCs w:val="21"/>
                    </w:rPr>
                    <w:t>和评阅结果为依据。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jc w:val="center"/>
              </w:trPr>
              <w:tc>
                <w:tcPr>
                  <w:tcW w:w="1425"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阶段测试</w:t>
                  </w:r>
                </w:p>
              </w:tc>
              <w:tc>
                <w:tcPr>
                  <w:tcW w:w="933" w:type="dxa"/>
                  <w:vAlign w:val="center"/>
                </w:tcPr>
                <w:p>
                  <w:pPr>
                    <w:spacing w:line="240" w:lineRule="exact"/>
                    <w:jc w:val="center"/>
                    <w:rPr>
                      <w:rFonts w:ascii="宋体" w:hAnsi="宋体" w:eastAsia="宋体" w:cs="Times New Roman"/>
                      <w:szCs w:val="21"/>
                    </w:rPr>
                  </w:pPr>
                  <w:r>
                    <w:rPr>
                      <w:rFonts w:hint="eastAsia" w:ascii="宋体" w:hAnsi="宋体" w:eastAsia="宋体" w:cs="Times New Roman"/>
                      <w:szCs w:val="21"/>
                    </w:rPr>
                    <w:t>40</w:t>
                  </w:r>
                  <w:r>
                    <w:rPr>
                      <w:rFonts w:ascii="宋体" w:hAnsi="宋体" w:eastAsia="宋体" w:cs="Times New Roman"/>
                      <w:szCs w:val="21"/>
                    </w:rPr>
                    <w:t>%</w:t>
                  </w:r>
                </w:p>
              </w:tc>
              <w:tc>
                <w:tcPr>
                  <w:tcW w:w="4536" w:type="dxa"/>
                  <w:vAlign w:val="center"/>
                </w:tcPr>
                <w:p>
                  <w:pPr>
                    <w:spacing w:line="240" w:lineRule="exact"/>
                    <w:rPr>
                      <w:rFonts w:ascii="宋体" w:hAnsi="宋体" w:eastAsia="宋体" w:cs="Times New Roman"/>
                      <w:szCs w:val="21"/>
                    </w:rPr>
                  </w:pPr>
                  <w:r>
                    <w:rPr>
                      <w:rFonts w:hint="eastAsia" w:ascii="宋体" w:hAnsi="宋体" w:eastAsia="宋体" w:cs="Times New Roman"/>
                      <w:szCs w:val="21"/>
                    </w:rPr>
                    <w:t>以在平台上</w:t>
                  </w:r>
                  <w:r>
                    <w:rPr>
                      <w:rFonts w:ascii="宋体" w:hAnsi="宋体" w:eastAsia="宋体" w:cs="Times New Roman"/>
                      <w:szCs w:val="21"/>
                    </w:rPr>
                    <w:t>进行</w:t>
                  </w:r>
                  <w:r>
                    <w:rPr>
                      <w:rFonts w:hint="eastAsia" w:ascii="宋体" w:hAnsi="宋体" w:eastAsia="宋体" w:cs="Times New Roman"/>
                      <w:szCs w:val="21"/>
                    </w:rPr>
                    <w:t>阶段测试考核和取得</w:t>
                  </w:r>
                  <w:r>
                    <w:rPr>
                      <w:rFonts w:ascii="宋体" w:hAnsi="宋体" w:eastAsia="宋体" w:cs="Times New Roman"/>
                      <w:szCs w:val="21"/>
                    </w:rPr>
                    <w:t>成绩为依据</w:t>
                  </w:r>
                  <w:r>
                    <w:rPr>
                      <w:rFonts w:hint="eastAsia" w:ascii="宋体" w:hAnsi="宋体" w:eastAsia="宋体" w:cs="Times New Roman"/>
                      <w:szCs w:val="21"/>
                    </w:rPr>
                    <w:t>，</w:t>
                  </w:r>
                  <w:r>
                    <w:rPr>
                      <w:rFonts w:ascii="宋体" w:hAnsi="宋体" w:eastAsia="宋体" w:cs="Times New Roman"/>
                      <w:szCs w:val="21"/>
                    </w:rPr>
                    <w:t>多次</w:t>
                  </w:r>
                  <w:r>
                    <w:rPr>
                      <w:rFonts w:hint="eastAsia" w:ascii="宋体" w:hAnsi="宋体" w:eastAsia="宋体" w:cs="Times New Roman"/>
                      <w:szCs w:val="21"/>
                    </w:rPr>
                    <w:t>测试</w:t>
                  </w:r>
                  <w:r>
                    <w:rPr>
                      <w:rFonts w:ascii="宋体" w:hAnsi="宋体" w:eastAsia="宋体" w:cs="Times New Roman"/>
                      <w:szCs w:val="21"/>
                    </w:rPr>
                    <w:t>取平均分</w:t>
                  </w:r>
                  <w:r>
                    <w:rPr>
                      <w:rFonts w:hint="eastAsia" w:ascii="宋体" w:hAnsi="宋体" w:eastAsia="宋体" w:cs="Times New Roman"/>
                      <w:szCs w:val="21"/>
                    </w:rPr>
                    <w:t>。</w:t>
                  </w:r>
                </w:p>
              </w:tc>
            </w:tr>
          </w:tbl>
          <w:p>
            <w:pPr>
              <w:spacing w:line="280" w:lineRule="exact"/>
              <w:ind w:firstLine="420" w:firstLineChars="200"/>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4" w:hRule="exact"/>
        </w:trPr>
        <w:tc>
          <w:tcPr>
            <w:tcW w:w="8505" w:type="dxa"/>
            <w:gridSpan w:val="4"/>
            <w:vAlign w:val="center"/>
          </w:tcPr>
          <w:p>
            <w:pPr>
              <w:jc w:val="center"/>
              <w:rPr>
                <w:rFonts w:ascii="Times New Roman" w:hAnsi="Times New Roman" w:cs="Times New Roman"/>
              </w:rPr>
            </w:pPr>
            <w:r>
              <w:rPr>
                <w:rFonts w:ascii="Times New Roman" w:hAnsi="Times New Roman" w:cs="Times New Roman"/>
              </w:rPr>
              <w:t>课程目标的考核方式</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39"/>
              <w:gridCol w:w="1134"/>
              <w:gridCol w:w="851"/>
              <w:gridCol w:w="850"/>
              <w:gridCol w:w="851"/>
              <w:gridCol w:w="850"/>
              <w:gridCol w:w="85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9" w:type="dxa"/>
                  <w:vMerge w:val="restart"/>
                  <w:shd w:val="clear" w:color="auto" w:fill="auto"/>
                  <w:vAlign w:val="center"/>
                </w:tcPr>
                <w:p>
                  <w:pPr>
                    <w:widowControl/>
                    <w:spacing w:line="30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课程目标</w:t>
                  </w:r>
                </w:p>
              </w:tc>
              <w:tc>
                <w:tcPr>
                  <w:tcW w:w="1134" w:type="dxa"/>
                  <w:vMerge w:val="restart"/>
                  <w:shd w:val="clear" w:color="auto" w:fill="auto"/>
                  <w:vAlign w:val="center"/>
                </w:tcPr>
                <w:p>
                  <w:pPr>
                    <w:widowControl/>
                    <w:spacing w:line="30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毕业要求指标点</w:t>
                  </w:r>
                </w:p>
              </w:tc>
              <w:tc>
                <w:tcPr>
                  <w:tcW w:w="4253" w:type="dxa"/>
                  <w:gridSpan w:val="5"/>
                  <w:shd w:val="clear" w:color="auto" w:fill="auto"/>
                  <w:vAlign w:val="center"/>
                </w:tcPr>
                <w:p>
                  <w:pPr>
                    <w:widowControl/>
                    <w:spacing w:line="30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考核方式及成绩比例(</w:t>
                  </w:r>
                  <w:r>
                    <w:rPr>
                      <w:rFonts w:cs="宋体" w:asciiTheme="minorEastAsia" w:hAnsiTheme="minorEastAsia"/>
                      <w:color w:val="000000"/>
                      <w:kern w:val="0"/>
                      <w:szCs w:val="21"/>
                    </w:rPr>
                    <w:t>%)</w:t>
                  </w:r>
                </w:p>
              </w:tc>
              <w:tc>
                <w:tcPr>
                  <w:tcW w:w="1417" w:type="dxa"/>
                  <w:vMerge w:val="restart"/>
                  <w:shd w:val="clear" w:color="auto" w:fill="auto"/>
                  <w:vAlign w:val="center"/>
                </w:tcPr>
                <w:p>
                  <w:pPr>
                    <w:widowControl/>
                    <w:spacing w:line="30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成绩比例(</w:t>
                  </w:r>
                  <w:r>
                    <w:rPr>
                      <w:rFonts w:cs="宋体" w:asciiTheme="minorEastAsia" w:hAnsiTheme="minorEastAsia"/>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9" w:type="dxa"/>
                  <w:vMerge w:val="continue"/>
                  <w:shd w:val="clear" w:color="auto" w:fill="auto"/>
                  <w:vAlign w:val="center"/>
                </w:tcPr>
                <w:p>
                  <w:pPr>
                    <w:widowControl/>
                    <w:spacing w:line="300" w:lineRule="auto"/>
                    <w:jc w:val="left"/>
                    <w:rPr>
                      <w:rFonts w:cs="宋体" w:asciiTheme="minorEastAsia" w:hAnsiTheme="minorEastAsia"/>
                      <w:color w:val="000000"/>
                      <w:kern w:val="0"/>
                      <w:szCs w:val="21"/>
                    </w:rPr>
                  </w:pPr>
                </w:p>
              </w:tc>
              <w:tc>
                <w:tcPr>
                  <w:tcW w:w="1134" w:type="dxa"/>
                  <w:vMerge w:val="continue"/>
                  <w:shd w:val="clear" w:color="auto" w:fill="auto"/>
                  <w:vAlign w:val="center"/>
                </w:tcPr>
                <w:p>
                  <w:pPr>
                    <w:widowControl/>
                    <w:spacing w:line="300" w:lineRule="auto"/>
                    <w:jc w:val="left"/>
                    <w:rPr>
                      <w:rFonts w:cs="宋体" w:asciiTheme="minorEastAsia" w:hAnsiTheme="minorEastAsia"/>
                      <w:color w:val="000000"/>
                      <w:kern w:val="0"/>
                      <w:szCs w:val="21"/>
                    </w:rPr>
                  </w:pPr>
                </w:p>
              </w:tc>
              <w:tc>
                <w:tcPr>
                  <w:tcW w:w="851" w:type="dxa"/>
                  <w:shd w:val="clear" w:color="auto" w:fill="auto"/>
                  <w:vAlign w:val="center"/>
                </w:tcPr>
                <w:p>
                  <w:pPr>
                    <w:widowControl/>
                    <w:spacing w:line="300" w:lineRule="auto"/>
                    <w:jc w:val="center"/>
                    <w:rPr>
                      <w:rFonts w:cs="宋体" w:asciiTheme="minorEastAsia" w:hAnsiTheme="minorEastAsia"/>
                      <w:color w:val="000000"/>
                      <w:spacing w:val="-20"/>
                      <w:kern w:val="0"/>
                      <w:szCs w:val="21"/>
                    </w:rPr>
                  </w:pPr>
                  <w:r>
                    <w:rPr>
                      <w:rFonts w:hint="eastAsia" w:cs="宋体" w:asciiTheme="minorEastAsia" w:hAnsiTheme="minorEastAsia"/>
                      <w:color w:val="000000"/>
                      <w:spacing w:val="-20"/>
                      <w:kern w:val="0"/>
                      <w:szCs w:val="21"/>
                    </w:rPr>
                    <w:t>课堂签到</w:t>
                  </w:r>
                </w:p>
              </w:tc>
              <w:tc>
                <w:tcPr>
                  <w:tcW w:w="850" w:type="dxa"/>
                  <w:shd w:val="clear" w:color="auto" w:fill="auto"/>
                  <w:vAlign w:val="center"/>
                </w:tcPr>
                <w:p>
                  <w:pPr>
                    <w:widowControl/>
                    <w:spacing w:line="300" w:lineRule="auto"/>
                    <w:jc w:val="center"/>
                    <w:rPr>
                      <w:rFonts w:cs="宋体" w:asciiTheme="minorEastAsia" w:hAnsiTheme="minorEastAsia"/>
                      <w:color w:val="000000"/>
                      <w:spacing w:val="-20"/>
                      <w:kern w:val="0"/>
                      <w:szCs w:val="21"/>
                    </w:rPr>
                  </w:pPr>
                  <w:r>
                    <w:rPr>
                      <w:rFonts w:hint="eastAsia" w:cs="宋体" w:asciiTheme="minorEastAsia" w:hAnsiTheme="minorEastAsia"/>
                      <w:color w:val="000000"/>
                      <w:spacing w:val="-20"/>
                      <w:kern w:val="0"/>
                      <w:szCs w:val="21"/>
                    </w:rPr>
                    <w:t>课堂答题</w:t>
                  </w:r>
                </w:p>
              </w:tc>
              <w:tc>
                <w:tcPr>
                  <w:tcW w:w="851" w:type="dxa"/>
                </w:tcPr>
                <w:p>
                  <w:pPr>
                    <w:widowControl/>
                    <w:spacing w:line="300" w:lineRule="auto"/>
                    <w:jc w:val="center"/>
                    <w:rPr>
                      <w:rFonts w:cs="宋体" w:asciiTheme="minorEastAsia" w:hAnsiTheme="minorEastAsia"/>
                      <w:color w:val="000000"/>
                      <w:spacing w:val="-20"/>
                      <w:kern w:val="0"/>
                      <w:szCs w:val="21"/>
                    </w:rPr>
                  </w:pPr>
                  <w:r>
                    <w:rPr>
                      <w:rFonts w:hint="eastAsia" w:cs="宋体" w:asciiTheme="minorEastAsia" w:hAnsiTheme="minorEastAsia"/>
                      <w:color w:val="000000"/>
                      <w:spacing w:val="-20"/>
                      <w:kern w:val="0"/>
                      <w:szCs w:val="21"/>
                    </w:rPr>
                    <w:t>慕课学习</w:t>
                  </w:r>
                </w:p>
              </w:tc>
              <w:tc>
                <w:tcPr>
                  <w:tcW w:w="850" w:type="dxa"/>
                </w:tcPr>
                <w:p>
                  <w:pPr>
                    <w:widowControl/>
                    <w:spacing w:line="300" w:lineRule="auto"/>
                    <w:jc w:val="center"/>
                    <w:rPr>
                      <w:rFonts w:cs="宋体" w:asciiTheme="minorEastAsia" w:hAnsiTheme="minorEastAsia"/>
                      <w:color w:val="000000"/>
                      <w:spacing w:val="-20"/>
                      <w:kern w:val="0"/>
                      <w:szCs w:val="21"/>
                    </w:rPr>
                  </w:pPr>
                  <w:r>
                    <w:rPr>
                      <w:rFonts w:hint="eastAsia" w:cs="宋体" w:asciiTheme="minorEastAsia" w:hAnsiTheme="minorEastAsia"/>
                      <w:color w:val="000000"/>
                      <w:spacing w:val="-20"/>
                      <w:kern w:val="0"/>
                      <w:szCs w:val="21"/>
                    </w:rPr>
                    <w:t>课后作业</w:t>
                  </w:r>
                </w:p>
              </w:tc>
              <w:tc>
                <w:tcPr>
                  <w:tcW w:w="851" w:type="dxa"/>
                  <w:shd w:val="clear" w:color="auto" w:fill="auto"/>
                  <w:vAlign w:val="center"/>
                </w:tcPr>
                <w:p>
                  <w:pPr>
                    <w:widowControl/>
                    <w:spacing w:line="300" w:lineRule="auto"/>
                    <w:jc w:val="center"/>
                    <w:rPr>
                      <w:rFonts w:cs="宋体" w:asciiTheme="minorEastAsia" w:hAnsiTheme="minorEastAsia"/>
                      <w:color w:val="000000"/>
                      <w:spacing w:val="-20"/>
                      <w:kern w:val="0"/>
                      <w:szCs w:val="21"/>
                    </w:rPr>
                  </w:pPr>
                  <w:r>
                    <w:rPr>
                      <w:rFonts w:hint="eastAsia" w:cs="宋体" w:asciiTheme="minorEastAsia" w:hAnsiTheme="minorEastAsia"/>
                      <w:color w:val="000000"/>
                      <w:spacing w:val="-20"/>
                      <w:kern w:val="0"/>
                      <w:szCs w:val="21"/>
                    </w:rPr>
                    <w:t>阶段测试</w:t>
                  </w:r>
                </w:p>
              </w:tc>
              <w:tc>
                <w:tcPr>
                  <w:tcW w:w="1417" w:type="dxa"/>
                  <w:vMerge w:val="continue"/>
                  <w:shd w:val="clear" w:color="auto" w:fill="auto"/>
                  <w:vAlign w:val="center"/>
                </w:tcPr>
                <w:p>
                  <w:pPr>
                    <w:widowControl/>
                    <w:spacing w:line="300" w:lineRule="auto"/>
                    <w:jc w:val="center"/>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9" w:type="dxa"/>
                  <w:shd w:val="clear" w:color="auto" w:fill="auto"/>
                  <w:vAlign w:val="center"/>
                </w:tcPr>
                <w:p>
                  <w:pPr>
                    <w:spacing w:line="300" w:lineRule="auto"/>
                    <w:jc w:val="center"/>
                    <w:rPr>
                      <w:rFonts w:asciiTheme="minorEastAsia" w:hAnsiTheme="minorEastAsia"/>
                      <w:spacing w:val="-20"/>
                    </w:rPr>
                  </w:pPr>
                  <w:r>
                    <w:rPr>
                      <w:rFonts w:hint="eastAsia" w:asciiTheme="minorEastAsia" w:hAnsiTheme="minorEastAsia"/>
                      <w:spacing w:val="-20"/>
                    </w:rPr>
                    <w:t>课程目标1</w:t>
                  </w:r>
                </w:p>
              </w:tc>
              <w:tc>
                <w:tcPr>
                  <w:tcW w:w="1134" w:type="dxa"/>
                  <w:shd w:val="clear" w:color="auto" w:fill="auto"/>
                  <w:vAlign w:val="center"/>
                </w:tcPr>
                <w:p>
                  <w:pPr>
                    <w:spacing w:line="300" w:lineRule="auto"/>
                    <w:jc w:val="center"/>
                    <w:rPr>
                      <w:rFonts w:asciiTheme="minorEastAsia" w:hAnsiTheme="minorEastAsia"/>
                      <w:spacing w:val="-12"/>
                    </w:rPr>
                  </w:pPr>
                  <w:r>
                    <w:rPr>
                      <w:rFonts w:hint="eastAsia" w:asciiTheme="minorEastAsia" w:hAnsiTheme="minorEastAsia"/>
                      <w:color w:val="000000"/>
                      <w:spacing w:val="-12"/>
                      <w:szCs w:val="21"/>
                    </w:rPr>
                    <w:t>指标点</w:t>
                  </w:r>
                  <w:r>
                    <w:rPr>
                      <w:rFonts w:asciiTheme="minorEastAsia" w:hAnsiTheme="minorEastAsia"/>
                      <w:color w:val="000000"/>
                      <w:spacing w:val="-12"/>
                      <w:szCs w:val="21"/>
                    </w:rPr>
                    <w:t>1</w:t>
                  </w:r>
                  <w:r>
                    <w:rPr>
                      <w:rFonts w:hint="eastAsia" w:asciiTheme="minorEastAsia" w:hAnsiTheme="minorEastAsia"/>
                      <w:color w:val="000000"/>
                      <w:spacing w:val="-12"/>
                      <w:szCs w:val="21"/>
                    </w:rPr>
                    <w:t>.</w:t>
                  </w:r>
                  <w:r>
                    <w:rPr>
                      <w:rFonts w:asciiTheme="minorEastAsia" w:hAnsiTheme="minorEastAsia"/>
                      <w:color w:val="000000"/>
                      <w:spacing w:val="-12"/>
                      <w:szCs w:val="21"/>
                    </w:rPr>
                    <w:t>4</w:t>
                  </w:r>
                </w:p>
              </w:tc>
              <w:tc>
                <w:tcPr>
                  <w:tcW w:w="851" w:type="dxa"/>
                  <w:shd w:val="clear" w:color="auto" w:fill="auto"/>
                  <w:vAlign w:val="center"/>
                </w:tcPr>
                <w:p>
                  <w:pPr>
                    <w:widowControl/>
                    <w:spacing w:line="300" w:lineRule="auto"/>
                    <w:jc w:val="center"/>
                    <w:rPr>
                      <w:rFonts w:cs="宋体" w:asciiTheme="minorEastAsia" w:hAnsiTheme="minorEastAsia"/>
                      <w:color w:val="000000"/>
                      <w:kern w:val="0"/>
                      <w:szCs w:val="21"/>
                    </w:rPr>
                  </w:pPr>
                  <w:r>
                    <w:rPr>
                      <w:rFonts w:cs="宋体" w:asciiTheme="minorEastAsia" w:hAnsiTheme="minorEastAsia"/>
                      <w:color w:val="000000"/>
                      <w:kern w:val="0"/>
                      <w:szCs w:val="21"/>
                    </w:rPr>
                    <w:t>4</w:t>
                  </w:r>
                </w:p>
              </w:tc>
              <w:tc>
                <w:tcPr>
                  <w:tcW w:w="850" w:type="dxa"/>
                  <w:shd w:val="clear" w:color="auto" w:fill="auto"/>
                  <w:vAlign w:val="center"/>
                </w:tcPr>
                <w:p>
                  <w:pPr>
                    <w:widowControl/>
                    <w:spacing w:line="300" w:lineRule="auto"/>
                    <w:jc w:val="center"/>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1</w:t>
                  </w:r>
                  <w:r>
                    <w:rPr>
                      <w:rFonts w:cs="宋体" w:asciiTheme="minorEastAsia" w:hAnsiTheme="minorEastAsia"/>
                      <w:color w:val="000000" w:themeColor="text1"/>
                      <w:kern w:val="0"/>
                      <w:szCs w:val="21"/>
                    </w:rPr>
                    <w:t>1</w:t>
                  </w:r>
                </w:p>
              </w:tc>
              <w:tc>
                <w:tcPr>
                  <w:tcW w:w="851" w:type="dxa"/>
                </w:tcPr>
                <w:p>
                  <w:pPr>
                    <w:widowControl/>
                    <w:spacing w:line="30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5</w:t>
                  </w:r>
                </w:p>
              </w:tc>
              <w:tc>
                <w:tcPr>
                  <w:tcW w:w="850" w:type="dxa"/>
                </w:tcPr>
                <w:p>
                  <w:pPr>
                    <w:widowControl/>
                    <w:spacing w:line="30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5</w:t>
                  </w:r>
                </w:p>
              </w:tc>
              <w:tc>
                <w:tcPr>
                  <w:tcW w:w="851" w:type="dxa"/>
                  <w:shd w:val="clear" w:color="auto" w:fill="auto"/>
                  <w:vAlign w:val="center"/>
                </w:tcPr>
                <w:p>
                  <w:pPr>
                    <w:widowControl/>
                    <w:spacing w:line="300" w:lineRule="auto"/>
                    <w:jc w:val="center"/>
                    <w:rPr>
                      <w:rFonts w:cs="宋体" w:asciiTheme="minorEastAsia" w:hAnsiTheme="minorEastAsia"/>
                      <w:color w:val="000000"/>
                      <w:kern w:val="0"/>
                      <w:szCs w:val="21"/>
                    </w:rPr>
                  </w:pPr>
                  <w:r>
                    <w:rPr>
                      <w:rFonts w:cs="宋体" w:asciiTheme="minorEastAsia" w:hAnsiTheme="minorEastAsia"/>
                      <w:color w:val="000000"/>
                      <w:kern w:val="0"/>
                      <w:szCs w:val="21"/>
                    </w:rPr>
                    <w:t>10</w:t>
                  </w:r>
                </w:p>
              </w:tc>
              <w:tc>
                <w:tcPr>
                  <w:tcW w:w="1417" w:type="dxa"/>
                  <w:shd w:val="clear" w:color="auto" w:fill="auto"/>
                  <w:vAlign w:val="center"/>
                </w:tcPr>
                <w:p>
                  <w:pPr>
                    <w:widowControl/>
                    <w:spacing w:line="300" w:lineRule="auto"/>
                    <w:jc w:val="center"/>
                    <w:rPr>
                      <w:rFonts w:cs="宋体" w:asciiTheme="minorEastAsia" w:hAnsiTheme="minorEastAsia"/>
                      <w:color w:val="000000"/>
                      <w:kern w:val="0"/>
                      <w:szCs w:val="21"/>
                    </w:rPr>
                  </w:pPr>
                  <w:r>
                    <w:rPr>
                      <w:rFonts w:cs="宋体" w:asciiTheme="minorEastAsia" w:hAnsiTheme="minorEastAsia"/>
                      <w:color w:val="000000"/>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9" w:type="dxa"/>
                  <w:shd w:val="clear" w:color="auto" w:fill="auto"/>
                  <w:vAlign w:val="center"/>
                </w:tcPr>
                <w:p>
                  <w:pPr>
                    <w:spacing w:line="300" w:lineRule="auto"/>
                    <w:jc w:val="center"/>
                    <w:rPr>
                      <w:rFonts w:asciiTheme="minorEastAsia" w:hAnsiTheme="minorEastAsia"/>
                      <w:spacing w:val="-20"/>
                    </w:rPr>
                  </w:pPr>
                  <w:r>
                    <w:rPr>
                      <w:rFonts w:hint="eastAsia" w:asciiTheme="minorEastAsia" w:hAnsiTheme="minorEastAsia"/>
                      <w:spacing w:val="-20"/>
                    </w:rPr>
                    <w:t>课程目标2</w:t>
                  </w:r>
                </w:p>
              </w:tc>
              <w:tc>
                <w:tcPr>
                  <w:tcW w:w="1134" w:type="dxa"/>
                  <w:shd w:val="clear" w:color="auto" w:fill="auto"/>
                  <w:vAlign w:val="center"/>
                </w:tcPr>
                <w:p>
                  <w:pPr>
                    <w:spacing w:line="300" w:lineRule="auto"/>
                    <w:jc w:val="center"/>
                    <w:rPr>
                      <w:rFonts w:asciiTheme="minorEastAsia" w:hAnsiTheme="minorEastAsia"/>
                      <w:spacing w:val="-12"/>
                    </w:rPr>
                  </w:pPr>
                  <w:r>
                    <w:rPr>
                      <w:rFonts w:hint="eastAsia" w:asciiTheme="minorEastAsia" w:hAnsiTheme="minorEastAsia"/>
                      <w:color w:val="000000"/>
                      <w:spacing w:val="-12"/>
                      <w:szCs w:val="21"/>
                    </w:rPr>
                    <w:t>指标点</w:t>
                  </w:r>
                  <w:r>
                    <w:rPr>
                      <w:rFonts w:asciiTheme="minorEastAsia" w:hAnsiTheme="minorEastAsia"/>
                      <w:color w:val="000000"/>
                      <w:spacing w:val="-12"/>
                      <w:szCs w:val="21"/>
                    </w:rPr>
                    <w:t>3</w:t>
                  </w:r>
                  <w:r>
                    <w:rPr>
                      <w:rFonts w:hint="eastAsia" w:asciiTheme="minorEastAsia" w:hAnsiTheme="minorEastAsia"/>
                      <w:color w:val="000000"/>
                      <w:spacing w:val="-12"/>
                      <w:szCs w:val="21"/>
                    </w:rPr>
                    <w:t>.</w:t>
                  </w:r>
                  <w:r>
                    <w:rPr>
                      <w:rFonts w:asciiTheme="minorEastAsia" w:hAnsiTheme="minorEastAsia"/>
                      <w:color w:val="000000"/>
                      <w:spacing w:val="-12"/>
                      <w:szCs w:val="21"/>
                    </w:rPr>
                    <w:t>2</w:t>
                  </w:r>
                </w:p>
              </w:tc>
              <w:tc>
                <w:tcPr>
                  <w:tcW w:w="851" w:type="dxa"/>
                  <w:shd w:val="clear" w:color="auto" w:fill="auto"/>
                  <w:vAlign w:val="center"/>
                </w:tcPr>
                <w:p>
                  <w:pPr>
                    <w:widowControl/>
                    <w:spacing w:line="300" w:lineRule="auto"/>
                    <w:jc w:val="center"/>
                    <w:rPr>
                      <w:rFonts w:cs="宋体" w:asciiTheme="minorEastAsia" w:hAnsiTheme="minorEastAsia"/>
                      <w:color w:val="000000"/>
                      <w:kern w:val="0"/>
                      <w:szCs w:val="21"/>
                    </w:rPr>
                  </w:pPr>
                  <w:r>
                    <w:rPr>
                      <w:rFonts w:cs="宋体" w:asciiTheme="minorEastAsia" w:hAnsiTheme="minorEastAsia"/>
                      <w:color w:val="000000"/>
                      <w:kern w:val="0"/>
                      <w:szCs w:val="21"/>
                    </w:rPr>
                    <w:t>4</w:t>
                  </w:r>
                </w:p>
              </w:tc>
              <w:tc>
                <w:tcPr>
                  <w:tcW w:w="850" w:type="dxa"/>
                  <w:shd w:val="clear" w:color="auto" w:fill="auto"/>
                  <w:vAlign w:val="center"/>
                </w:tcPr>
                <w:p>
                  <w:pPr>
                    <w:widowControl/>
                    <w:spacing w:line="300" w:lineRule="auto"/>
                    <w:jc w:val="center"/>
                    <w:rPr>
                      <w:rFonts w:cs="宋体" w:asciiTheme="minorEastAsia" w:hAnsiTheme="minorEastAsia"/>
                      <w:color w:val="000000" w:themeColor="text1"/>
                      <w:kern w:val="0"/>
                      <w:szCs w:val="21"/>
                    </w:rPr>
                  </w:pPr>
                  <w:r>
                    <w:rPr>
                      <w:rFonts w:cs="宋体" w:asciiTheme="minorEastAsia" w:hAnsiTheme="minorEastAsia"/>
                      <w:color w:val="000000" w:themeColor="text1"/>
                      <w:kern w:val="0"/>
                      <w:szCs w:val="21"/>
                    </w:rPr>
                    <w:t>6</w:t>
                  </w:r>
                </w:p>
              </w:tc>
              <w:tc>
                <w:tcPr>
                  <w:tcW w:w="851" w:type="dxa"/>
                </w:tcPr>
                <w:p>
                  <w:pPr>
                    <w:widowControl/>
                    <w:spacing w:line="30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5</w:t>
                  </w:r>
                </w:p>
              </w:tc>
              <w:tc>
                <w:tcPr>
                  <w:tcW w:w="850" w:type="dxa"/>
                </w:tcPr>
                <w:p>
                  <w:pPr>
                    <w:widowControl/>
                    <w:spacing w:line="30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5</w:t>
                  </w:r>
                </w:p>
              </w:tc>
              <w:tc>
                <w:tcPr>
                  <w:tcW w:w="851" w:type="dxa"/>
                  <w:shd w:val="clear" w:color="auto" w:fill="auto"/>
                  <w:vAlign w:val="center"/>
                </w:tcPr>
                <w:p>
                  <w:pPr>
                    <w:widowControl/>
                    <w:spacing w:line="300" w:lineRule="auto"/>
                    <w:jc w:val="center"/>
                    <w:rPr>
                      <w:rFonts w:cs="宋体" w:asciiTheme="minorEastAsia" w:hAnsiTheme="minorEastAsia"/>
                      <w:color w:val="000000"/>
                      <w:kern w:val="0"/>
                      <w:szCs w:val="21"/>
                    </w:rPr>
                  </w:pPr>
                  <w:r>
                    <w:rPr>
                      <w:rFonts w:cs="宋体" w:asciiTheme="minorEastAsia" w:hAnsiTheme="minorEastAsia"/>
                      <w:color w:val="000000"/>
                      <w:kern w:val="0"/>
                      <w:szCs w:val="21"/>
                    </w:rPr>
                    <w:t>10</w:t>
                  </w:r>
                </w:p>
              </w:tc>
              <w:tc>
                <w:tcPr>
                  <w:tcW w:w="1417" w:type="dxa"/>
                  <w:shd w:val="clear" w:color="auto" w:fill="auto"/>
                  <w:vAlign w:val="center"/>
                </w:tcPr>
                <w:p>
                  <w:pPr>
                    <w:widowControl/>
                    <w:spacing w:line="300" w:lineRule="auto"/>
                    <w:jc w:val="center"/>
                    <w:rPr>
                      <w:rFonts w:cs="宋体" w:asciiTheme="minorEastAsia" w:hAnsiTheme="minorEastAsia"/>
                      <w:color w:val="000000"/>
                      <w:kern w:val="0"/>
                      <w:szCs w:val="21"/>
                    </w:rPr>
                  </w:pPr>
                  <w:r>
                    <w:rPr>
                      <w:rFonts w:cs="宋体" w:asciiTheme="minorEastAsia" w:hAnsiTheme="minorEastAsia"/>
                      <w:color w:val="000000"/>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9" w:type="dxa"/>
                  <w:shd w:val="clear" w:color="auto" w:fill="auto"/>
                  <w:vAlign w:val="center"/>
                </w:tcPr>
                <w:p>
                  <w:pPr>
                    <w:spacing w:line="300" w:lineRule="auto"/>
                    <w:jc w:val="center"/>
                    <w:rPr>
                      <w:rFonts w:asciiTheme="minorEastAsia" w:hAnsiTheme="minorEastAsia"/>
                      <w:spacing w:val="-20"/>
                    </w:rPr>
                  </w:pPr>
                  <w:r>
                    <w:rPr>
                      <w:rFonts w:hint="eastAsia" w:asciiTheme="minorEastAsia" w:hAnsiTheme="minorEastAsia"/>
                      <w:spacing w:val="-20"/>
                    </w:rPr>
                    <w:t>课程目标</w:t>
                  </w:r>
                  <w:r>
                    <w:rPr>
                      <w:rFonts w:asciiTheme="minorEastAsia" w:hAnsiTheme="minorEastAsia"/>
                      <w:spacing w:val="-20"/>
                    </w:rPr>
                    <w:t>3</w:t>
                  </w:r>
                </w:p>
              </w:tc>
              <w:tc>
                <w:tcPr>
                  <w:tcW w:w="1134" w:type="dxa"/>
                  <w:shd w:val="clear" w:color="auto" w:fill="auto"/>
                  <w:vAlign w:val="center"/>
                </w:tcPr>
                <w:p>
                  <w:pPr>
                    <w:spacing w:line="300" w:lineRule="auto"/>
                    <w:jc w:val="center"/>
                    <w:rPr>
                      <w:rFonts w:asciiTheme="minorEastAsia" w:hAnsiTheme="minorEastAsia"/>
                      <w:spacing w:val="-12"/>
                    </w:rPr>
                  </w:pPr>
                  <w:r>
                    <w:rPr>
                      <w:rFonts w:hint="eastAsia" w:asciiTheme="minorEastAsia" w:hAnsiTheme="minorEastAsia"/>
                      <w:color w:val="000000"/>
                      <w:spacing w:val="-12"/>
                      <w:szCs w:val="21"/>
                    </w:rPr>
                    <w:t>指标点</w:t>
                  </w:r>
                  <w:r>
                    <w:rPr>
                      <w:rFonts w:asciiTheme="minorEastAsia" w:hAnsiTheme="minorEastAsia"/>
                      <w:color w:val="000000"/>
                      <w:spacing w:val="-12"/>
                      <w:szCs w:val="21"/>
                    </w:rPr>
                    <w:t>4.2</w:t>
                  </w:r>
                </w:p>
              </w:tc>
              <w:tc>
                <w:tcPr>
                  <w:tcW w:w="851" w:type="dxa"/>
                  <w:shd w:val="clear" w:color="auto" w:fill="auto"/>
                  <w:vAlign w:val="center"/>
                </w:tcPr>
                <w:p>
                  <w:pPr>
                    <w:widowControl/>
                    <w:spacing w:line="300" w:lineRule="auto"/>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50" w:type="dxa"/>
                  <w:shd w:val="clear" w:color="auto" w:fill="auto"/>
                  <w:vAlign w:val="center"/>
                </w:tcPr>
                <w:p>
                  <w:pPr>
                    <w:widowControl/>
                    <w:spacing w:line="300" w:lineRule="auto"/>
                    <w:jc w:val="center"/>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3</w:t>
                  </w:r>
                </w:p>
              </w:tc>
              <w:tc>
                <w:tcPr>
                  <w:tcW w:w="851" w:type="dxa"/>
                </w:tcPr>
                <w:p>
                  <w:pPr>
                    <w:widowControl/>
                    <w:spacing w:line="30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5</w:t>
                  </w:r>
                </w:p>
              </w:tc>
              <w:tc>
                <w:tcPr>
                  <w:tcW w:w="850" w:type="dxa"/>
                </w:tcPr>
                <w:p>
                  <w:pPr>
                    <w:widowControl/>
                    <w:spacing w:line="30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5</w:t>
                  </w:r>
                </w:p>
              </w:tc>
              <w:tc>
                <w:tcPr>
                  <w:tcW w:w="851" w:type="dxa"/>
                  <w:shd w:val="clear" w:color="auto" w:fill="auto"/>
                  <w:vAlign w:val="center"/>
                </w:tcPr>
                <w:p>
                  <w:pPr>
                    <w:widowControl/>
                    <w:spacing w:line="30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w:t>
                  </w:r>
                </w:p>
              </w:tc>
              <w:tc>
                <w:tcPr>
                  <w:tcW w:w="1417" w:type="dxa"/>
                  <w:shd w:val="clear" w:color="auto" w:fill="auto"/>
                  <w:vAlign w:val="center"/>
                </w:tcPr>
                <w:p>
                  <w:pPr>
                    <w:widowControl/>
                    <w:spacing w:line="30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w:t>
                  </w:r>
                  <w:r>
                    <w:rPr>
                      <w:rFonts w:cs="宋体" w:asciiTheme="minorEastAsia" w:hAnsiTheme="minorEastAsia"/>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9" w:type="dxa"/>
                  <w:shd w:val="clear" w:color="auto" w:fill="auto"/>
                  <w:vAlign w:val="center"/>
                </w:tcPr>
                <w:p>
                  <w:pPr>
                    <w:spacing w:line="300" w:lineRule="auto"/>
                    <w:jc w:val="center"/>
                    <w:rPr>
                      <w:rFonts w:asciiTheme="minorEastAsia" w:hAnsiTheme="minorEastAsia"/>
                      <w:spacing w:val="-20"/>
                    </w:rPr>
                  </w:pPr>
                  <w:r>
                    <w:rPr>
                      <w:rFonts w:hint="eastAsia" w:asciiTheme="minorEastAsia" w:hAnsiTheme="minorEastAsia"/>
                      <w:spacing w:val="-20"/>
                    </w:rPr>
                    <w:t>课程目标</w:t>
                  </w:r>
                  <w:r>
                    <w:rPr>
                      <w:rFonts w:asciiTheme="minorEastAsia" w:hAnsiTheme="minorEastAsia"/>
                      <w:spacing w:val="-20"/>
                    </w:rPr>
                    <w:t>4</w:t>
                  </w:r>
                </w:p>
              </w:tc>
              <w:tc>
                <w:tcPr>
                  <w:tcW w:w="1134" w:type="dxa"/>
                  <w:shd w:val="clear" w:color="auto" w:fill="auto"/>
                  <w:vAlign w:val="center"/>
                </w:tcPr>
                <w:p>
                  <w:pPr>
                    <w:spacing w:line="300" w:lineRule="exact"/>
                    <w:jc w:val="center"/>
                    <w:rPr>
                      <w:rFonts w:asciiTheme="minorEastAsia" w:hAnsiTheme="minorEastAsia"/>
                      <w:color w:val="000000"/>
                      <w:spacing w:val="-12"/>
                      <w:szCs w:val="21"/>
                    </w:rPr>
                  </w:pPr>
                  <w:r>
                    <w:rPr>
                      <w:rFonts w:hint="eastAsia" w:asciiTheme="minorEastAsia" w:hAnsiTheme="minorEastAsia"/>
                      <w:color w:val="000000"/>
                      <w:spacing w:val="-12"/>
                      <w:szCs w:val="21"/>
                    </w:rPr>
                    <w:t>指标点</w:t>
                  </w:r>
                  <w:r>
                    <w:rPr>
                      <w:rFonts w:asciiTheme="minorEastAsia" w:hAnsiTheme="minorEastAsia"/>
                      <w:color w:val="000000"/>
                      <w:spacing w:val="-12"/>
                      <w:szCs w:val="21"/>
                    </w:rPr>
                    <w:t>9.2</w:t>
                  </w:r>
                </w:p>
                <w:p>
                  <w:pPr>
                    <w:spacing w:line="300" w:lineRule="exact"/>
                    <w:jc w:val="center"/>
                    <w:rPr>
                      <w:rFonts w:asciiTheme="minorEastAsia" w:hAnsiTheme="minorEastAsia"/>
                      <w:spacing w:val="-12"/>
                    </w:rPr>
                  </w:pPr>
                  <w:r>
                    <w:rPr>
                      <w:rFonts w:hint="eastAsia" w:asciiTheme="minorEastAsia" w:hAnsiTheme="minorEastAsia"/>
                      <w:color w:val="000000"/>
                      <w:spacing w:val="-12"/>
                      <w:szCs w:val="21"/>
                    </w:rPr>
                    <w:t>指标点</w:t>
                  </w:r>
                  <w:r>
                    <w:rPr>
                      <w:rFonts w:asciiTheme="minorEastAsia" w:hAnsiTheme="minorEastAsia"/>
                      <w:color w:val="000000"/>
                      <w:spacing w:val="-12"/>
                      <w:szCs w:val="21"/>
                    </w:rPr>
                    <w:t>10.1</w:t>
                  </w:r>
                </w:p>
              </w:tc>
              <w:tc>
                <w:tcPr>
                  <w:tcW w:w="5670" w:type="dxa"/>
                  <w:gridSpan w:val="6"/>
                  <w:shd w:val="clear" w:color="auto" w:fill="auto"/>
                  <w:vAlign w:val="center"/>
                </w:tcPr>
                <w:p>
                  <w:pPr>
                    <w:widowControl/>
                    <w:spacing w:line="300" w:lineRule="auto"/>
                    <w:jc w:val="center"/>
                    <w:rPr>
                      <w:rFonts w:cs="宋体" w:asciiTheme="minorEastAsia" w:hAnsiTheme="minorEastAsia"/>
                      <w:color w:val="000000"/>
                      <w:kern w:val="0"/>
                      <w:szCs w:val="21"/>
                    </w:rPr>
                  </w:pPr>
                  <w:r>
                    <w:rPr>
                      <w:rFonts w:hint="eastAsia" w:cs="宋体" w:asciiTheme="minorEastAsia" w:hAnsiTheme="minorEastAsia"/>
                      <w:color w:val="0070C0"/>
                      <w:kern w:val="0"/>
                      <w:szCs w:val="21"/>
                    </w:rPr>
                    <w:t>见《数据库应用与开发</w:t>
                  </w:r>
                  <w:r>
                    <w:rPr>
                      <w:rFonts w:cs="宋体" w:asciiTheme="minorEastAsia" w:hAnsiTheme="minorEastAsia"/>
                      <w:color w:val="0070C0"/>
                      <w:kern w:val="0"/>
                      <w:szCs w:val="21"/>
                    </w:rPr>
                    <w:t>实验</w:t>
                  </w:r>
                  <w:r>
                    <w:rPr>
                      <w:rFonts w:hint="eastAsia" w:cs="宋体" w:asciiTheme="minorEastAsia" w:hAnsiTheme="minorEastAsia"/>
                      <w:color w:val="0070C0"/>
                      <w:kern w:val="0"/>
                      <w:szCs w:val="21"/>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73" w:type="dxa"/>
                  <w:gridSpan w:val="2"/>
                  <w:shd w:val="clear" w:color="auto" w:fill="auto"/>
                  <w:vAlign w:val="center"/>
                </w:tcPr>
                <w:p>
                  <w:pPr>
                    <w:widowControl/>
                    <w:spacing w:line="30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合计比例</w:t>
                  </w:r>
                </w:p>
              </w:tc>
              <w:tc>
                <w:tcPr>
                  <w:tcW w:w="851" w:type="dxa"/>
                  <w:shd w:val="clear" w:color="auto" w:fill="auto"/>
                  <w:vAlign w:val="center"/>
                </w:tcPr>
                <w:p>
                  <w:pPr>
                    <w:widowControl/>
                    <w:spacing w:line="300" w:lineRule="auto"/>
                    <w:jc w:val="center"/>
                    <w:rPr>
                      <w:rFonts w:cs="宋体" w:asciiTheme="minorEastAsia" w:hAnsiTheme="minorEastAsia"/>
                      <w:color w:val="000000"/>
                      <w:kern w:val="0"/>
                      <w:szCs w:val="21"/>
                    </w:rPr>
                  </w:pPr>
                  <w:r>
                    <w:rPr>
                      <w:rFonts w:cs="宋体" w:asciiTheme="minorEastAsia" w:hAnsiTheme="minorEastAsia"/>
                      <w:color w:val="000000"/>
                      <w:kern w:val="0"/>
                      <w:szCs w:val="21"/>
                    </w:rPr>
                    <w:t>10</w:t>
                  </w:r>
                </w:p>
              </w:tc>
              <w:tc>
                <w:tcPr>
                  <w:tcW w:w="850" w:type="dxa"/>
                  <w:shd w:val="clear" w:color="auto" w:fill="auto"/>
                  <w:vAlign w:val="center"/>
                </w:tcPr>
                <w:p>
                  <w:pPr>
                    <w:widowControl/>
                    <w:spacing w:line="300" w:lineRule="auto"/>
                    <w:jc w:val="center"/>
                    <w:rPr>
                      <w:rFonts w:cs="宋体" w:asciiTheme="minorEastAsia" w:hAnsiTheme="minorEastAsia"/>
                      <w:color w:val="000000"/>
                      <w:kern w:val="0"/>
                      <w:szCs w:val="21"/>
                    </w:rPr>
                  </w:pPr>
                  <w:r>
                    <w:rPr>
                      <w:rFonts w:cs="宋体" w:asciiTheme="minorEastAsia" w:hAnsiTheme="minorEastAsia"/>
                      <w:color w:val="000000"/>
                      <w:kern w:val="0"/>
                      <w:szCs w:val="21"/>
                    </w:rPr>
                    <w:t>20</w:t>
                  </w:r>
                </w:p>
              </w:tc>
              <w:tc>
                <w:tcPr>
                  <w:tcW w:w="851" w:type="dxa"/>
                </w:tcPr>
                <w:p>
                  <w:pPr>
                    <w:widowControl/>
                    <w:spacing w:line="30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15</w:t>
                  </w:r>
                </w:p>
              </w:tc>
              <w:tc>
                <w:tcPr>
                  <w:tcW w:w="850" w:type="dxa"/>
                </w:tcPr>
                <w:p>
                  <w:pPr>
                    <w:widowControl/>
                    <w:spacing w:line="30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15</w:t>
                  </w:r>
                </w:p>
              </w:tc>
              <w:tc>
                <w:tcPr>
                  <w:tcW w:w="851" w:type="dxa"/>
                  <w:shd w:val="clear" w:color="auto" w:fill="auto"/>
                  <w:vAlign w:val="center"/>
                </w:tcPr>
                <w:p>
                  <w:pPr>
                    <w:widowControl/>
                    <w:spacing w:line="30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4</w:t>
                  </w:r>
                  <w:r>
                    <w:rPr>
                      <w:rFonts w:cs="宋体" w:asciiTheme="minorEastAsia" w:hAnsiTheme="minorEastAsia"/>
                      <w:color w:val="000000"/>
                      <w:kern w:val="0"/>
                      <w:szCs w:val="21"/>
                    </w:rPr>
                    <w:t>0</w:t>
                  </w:r>
                </w:p>
              </w:tc>
              <w:tc>
                <w:tcPr>
                  <w:tcW w:w="1417" w:type="dxa"/>
                  <w:shd w:val="clear" w:color="auto" w:fill="auto"/>
                  <w:vAlign w:val="center"/>
                </w:tcPr>
                <w:p>
                  <w:pPr>
                    <w:widowControl/>
                    <w:spacing w:line="30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r>
                    <w:rPr>
                      <w:rFonts w:cs="宋体" w:asciiTheme="minorEastAsia" w:hAnsiTheme="minorEastAsia"/>
                      <w:color w:val="000000"/>
                      <w:kern w:val="0"/>
                      <w:szCs w:val="21"/>
                    </w:rPr>
                    <w:t>00</w:t>
                  </w:r>
                </w:p>
              </w:tc>
            </w:tr>
          </w:tbl>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8505" w:type="dxa"/>
            <w:gridSpan w:val="4"/>
            <w:vAlign w:val="center"/>
          </w:tcPr>
          <w:p>
            <w:pPr>
              <w:jc w:val="center"/>
              <w:rPr>
                <w:rFonts w:ascii="Times New Roman" w:hAnsi="Times New Roman" w:cs="Times New Roman"/>
                <w:b/>
                <w:sz w:val="24"/>
                <w:szCs w:val="24"/>
              </w:rPr>
            </w:pPr>
            <w:r>
              <w:rPr>
                <w:rFonts w:ascii="Times New Roman" w:hAnsi="Times New Roman" w:cs="Times New Roman"/>
                <w:b/>
                <w:sz w:val="24"/>
                <w:szCs w:val="24"/>
              </w:rPr>
              <w:t>课程目标考核内容合理性分析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exact"/>
        </w:trPr>
        <w:tc>
          <w:tcPr>
            <w:tcW w:w="1129" w:type="dxa"/>
            <w:vAlign w:val="center"/>
          </w:tcPr>
          <w:p>
            <w:pPr>
              <w:jc w:val="center"/>
              <w:rPr>
                <w:rFonts w:ascii="Times New Roman" w:hAnsi="Times New Roman" w:cs="Times New Roman"/>
                <w:color w:val="000000" w:themeColor="text1"/>
              </w:rPr>
            </w:pPr>
            <w:r>
              <w:rPr>
                <w:rFonts w:hint="eastAsia" w:ascii="Times New Roman" w:hAnsi="Times New Roman" w:cs="Times New Roman"/>
                <w:color w:val="000000" w:themeColor="text1"/>
              </w:rPr>
              <w:t>课堂签到</w:t>
            </w:r>
          </w:p>
        </w:tc>
        <w:tc>
          <w:tcPr>
            <w:tcW w:w="7376" w:type="dxa"/>
            <w:gridSpan w:val="3"/>
            <w:vAlign w:val="center"/>
          </w:tcPr>
          <w:p>
            <w:pPr>
              <w:ind w:firstLine="420" w:firstLineChars="200"/>
              <w:jc w:val="left"/>
              <w:rPr>
                <w:rFonts w:ascii="Times New Roman" w:hAnsi="Times New Roman" w:cs="Times New Roman"/>
                <w:color w:val="000000" w:themeColor="text1"/>
              </w:rPr>
            </w:pPr>
            <w:r>
              <w:rPr>
                <w:rFonts w:hint="eastAsia" w:ascii="Times New Roman" w:hAnsi="Times New Roman" w:cs="Times New Roman"/>
                <w:color w:val="000000" w:themeColor="text1"/>
              </w:rPr>
              <w:t>主要</w:t>
            </w:r>
            <w:r>
              <w:rPr>
                <w:rFonts w:ascii="Times New Roman" w:hAnsi="Times New Roman" w:cs="Times New Roman"/>
                <w:color w:val="000000" w:themeColor="text1"/>
              </w:rPr>
              <w:t>考核</w:t>
            </w:r>
            <w:r>
              <w:rPr>
                <w:rFonts w:hint="eastAsia" w:ascii="Times New Roman" w:hAnsi="Times New Roman" w:cs="Times New Roman"/>
                <w:color w:val="000000" w:themeColor="text1"/>
              </w:rPr>
              <w:t>课程</w:t>
            </w:r>
            <w:r>
              <w:rPr>
                <w:rFonts w:ascii="Times New Roman" w:hAnsi="Times New Roman" w:cs="Times New Roman"/>
                <w:color w:val="000000" w:themeColor="text1"/>
              </w:rPr>
              <w:t>目标</w:t>
            </w:r>
            <w:r>
              <w:rPr>
                <w:rFonts w:hint="eastAsia" w:ascii="Times New Roman" w:hAnsi="Times New Roman" w:cs="Times New Roman"/>
                <w:color w:val="000000" w:themeColor="text1"/>
              </w:rPr>
              <w:t>1</w:t>
            </w:r>
            <w:r>
              <w:rPr>
                <w:rFonts w:ascii="Times New Roman" w:hAnsi="Times New Roman" w:cs="Times New Roman"/>
                <w:color w:val="000000" w:themeColor="text1"/>
              </w:rPr>
              <w:t>-3</w:t>
            </w:r>
            <w:r>
              <w:rPr>
                <w:rFonts w:hint="eastAsia" w:ascii="Times New Roman" w:hAnsi="Times New Roman" w:cs="Times New Roman"/>
                <w:color w:val="000000" w:themeColor="text1"/>
              </w:rPr>
              <w:t>。通过信息化手段考查学生按时参加线上或线下课程的</w:t>
            </w:r>
            <w:r>
              <w:rPr>
                <w:rFonts w:ascii="Times New Roman" w:hAnsi="Times New Roman" w:cs="Times New Roman"/>
                <w:color w:val="000000" w:themeColor="text1"/>
              </w:rPr>
              <w:t>教学互动</w:t>
            </w:r>
            <w:r>
              <w:rPr>
                <w:rFonts w:hint="eastAsia" w:ascii="Times New Roman" w:hAnsi="Times New Roman" w:cs="Times New Roman"/>
                <w:color w:val="000000" w:themeColor="text1"/>
              </w:rPr>
              <w:t>情况</w:t>
            </w:r>
            <w:r>
              <w:rPr>
                <w:rFonts w:ascii="Times New Roman" w:hAnsi="Times New Roman" w:cs="Times New Roman"/>
                <w:color w:val="000000" w:themeColor="text1"/>
              </w:rPr>
              <w:t>，</w:t>
            </w:r>
            <w:r>
              <w:rPr>
                <w:rFonts w:hint="eastAsia" w:ascii="Times New Roman" w:hAnsi="Times New Roman" w:cs="Times New Roman"/>
                <w:color w:val="000000" w:themeColor="text1"/>
              </w:rPr>
              <w:t>培养学生的学习纪律性</w:t>
            </w:r>
            <w:r>
              <w:rPr>
                <w:rFonts w:ascii="Times New Roman" w:hAnsi="Times New Roman" w:cs="Times New Roman"/>
                <w:color w:val="000000" w:themeColor="text1"/>
              </w:rPr>
              <w:t>和责任感</w:t>
            </w:r>
            <w:r>
              <w:rPr>
                <w:rFonts w:hint="eastAsia" w:ascii="Times New Roman" w:hAnsi="Times New Roman" w:cs="Times New Roman"/>
                <w:color w:val="000000" w:themeColor="text1"/>
              </w:rPr>
              <w:t>，提高主动学习</w:t>
            </w:r>
            <w:r>
              <w:rPr>
                <w:rFonts w:ascii="Times New Roman" w:hAnsi="Times New Roman" w:cs="Times New Roman"/>
                <w:color w:val="000000" w:themeColor="text1"/>
              </w:rPr>
              <w:t>和</w:t>
            </w:r>
            <w:r>
              <w:rPr>
                <w:rFonts w:hint="eastAsia" w:ascii="Times New Roman" w:hAnsi="Times New Roman" w:cs="Times New Roman"/>
                <w:color w:val="000000" w:themeColor="text1"/>
              </w:rPr>
              <w:t>独立思考的能力。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jc w:val="center"/>
              <w:rPr>
                <w:rFonts w:ascii="Times New Roman" w:hAnsi="Times New Roman" w:cs="Times New Roman"/>
                <w:color w:val="000000" w:themeColor="text1"/>
              </w:rPr>
            </w:pPr>
            <w:r>
              <w:rPr>
                <w:rFonts w:hint="eastAsia" w:ascii="Times New Roman" w:hAnsi="Times New Roman" w:cs="Times New Roman"/>
                <w:color w:val="000000" w:themeColor="text1"/>
              </w:rPr>
              <w:t>课堂答题</w:t>
            </w:r>
          </w:p>
        </w:tc>
        <w:tc>
          <w:tcPr>
            <w:tcW w:w="7376" w:type="dxa"/>
            <w:gridSpan w:val="3"/>
            <w:vAlign w:val="center"/>
          </w:tcPr>
          <w:p>
            <w:pPr>
              <w:spacing w:beforeLines="50" w:line="300" w:lineRule="auto"/>
              <w:jc w:val="left"/>
              <w:rPr>
                <w:rFonts w:ascii="Times New Roman" w:hAnsi="Times New Roman" w:cs="Times New Roman"/>
                <w:color w:val="000000" w:themeColor="text1"/>
              </w:rPr>
            </w:pPr>
            <w:r>
              <w:rPr>
                <w:rFonts w:hint="eastAsia" w:ascii="Times New Roman" w:hAnsi="Times New Roman" w:cs="Times New Roman"/>
                <w:color w:val="000000" w:themeColor="text1"/>
              </w:rPr>
              <w:t xml:space="preserve">    主要考核课程目标1</w:t>
            </w:r>
            <w:r>
              <w:rPr>
                <w:rFonts w:ascii="Times New Roman" w:hAnsi="Times New Roman" w:cs="Times New Roman"/>
                <w:color w:val="000000" w:themeColor="text1"/>
              </w:rPr>
              <w:t>-3</w:t>
            </w:r>
            <w:r>
              <w:rPr>
                <w:rFonts w:hint="eastAsia" w:ascii="Times New Roman" w:hAnsi="Times New Roman" w:cs="Times New Roman"/>
                <w:color w:val="000000" w:themeColor="text1"/>
              </w:rPr>
              <w:t>。通过</w:t>
            </w:r>
            <w:r>
              <w:rPr>
                <w:rFonts w:ascii="Times New Roman" w:hAnsi="Times New Roman" w:cs="Times New Roman"/>
                <w:color w:val="000000" w:themeColor="text1"/>
              </w:rPr>
              <w:t>在教学过程中挖掘学生</w:t>
            </w:r>
            <w:r>
              <w:rPr>
                <w:rFonts w:hint="eastAsia" w:ascii="Times New Roman" w:hAnsi="Times New Roman" w:cs="Times New Roman"/>
                <w:color w:val="000000" w:themeColor="text1"/>
              </w:rPr>
              <w:t>关系型数据库的基本概念和基本理论的</w:t>
            </w:r>
            <w:r>
              <w:rPr>
                <w:rFonts w:ascii="Times New Roman" w:hAnsi="Times New Roman" w:cs="Times New Roman"/>
                <w:color w:val="000000" w:themeColor="text1"/>
              </w:rPr>
              <w:t>掌握情况</w:t>
            </w:r>
            <w:r>
              <w:rPr>
                <w:rFonts w:hint="eastAsia" w:ascii="Times New Roman" w:hAnsi="Times New Roman" w:cs="Times New Roman"/>
                <w:color w:val="000000" w:themeColor="text1"/>
              </w:rPr>
              <w:t>，</w:t>
            </w:r>
            <w:r>
              <w:rPr>
                <w:rFonts w:ascii="Times New Roman" w:hAnsi="Times New Roman" w:cs="Times New Roman"/>
                <w:color w:val="000000" w:themeColor="text1"/>
              </w:rPr>
              <w:t>例如</w:t>
            </w:r>
            <w:r>
              <w:rPr>
                <w:rFonts w:hint="eastAsia" w:ascii="Times New Roman" w:hAnsi="Times New Roman" w:cs="Times New Roman"/>
                <w:color w:val="000000" w:themeColor="text1"/>
              </w:rPr>
              <w:t>oracle</w:t>
            </w:r>
            <w:r>
              <w:rPr>
                <w:rFonts w:ascii="Times New Roman" w:hAnsi="Times New Roman" w:cs="Times New Roman"/>
                <w:color w:val="000000" w:themeColor="text1"/>
              </w:rPr>
              <w:t>数据库体系结构，</w:t>
            </w:r>
            <w:r>
              <w:rPr>
                <w:rFonts w:hint="eastAsia" w:ascii="Times New Roman" w:hAnsi="Times New Roman" w:cs="Times New Roman"/>
                <w:color w:val="000000" w:themeColor="text1"/>
              </w:rPr>
              <w:t>存储结构、进程结构和内存结构等内容</w:t>
            </w:r>
            <w:r>
              <w:rPr>
                <w:rFonts w:ascii="Times New Roman" w:hAnsi="Times New Roman" w:cs="Times New Roman"/>
                <w:color w:val="000000" w:themeColor="text1"/>
              </w:rPr>
              <w:t>，促进学生主动思考</w:t>
            </w:r>
            <w:r>
              <w:rPr>
                <w:rFonts w:hint="eastAsia" w:ascii="Times New Roman" w:hAnsi="Times New Roman" w:cs="Times New Roman"/>
                <w:color w:val="000000" w:themeColor="text1"/>
              </w:rPr>
              <w:t>，提升学生</w:t>
            </w:r>
            <w:r>
              <w:rPr>
                <w:rFonts w:ascii="Times New Roman" w:hAnsi="Times New Roman" w:cs="Times New Roman"/>
                <w:color w:val="000000" w:themeColor="text1"/>
              </w:rPr>
              <w:t>分析、比较工程问题的能力</w:t>
            </w:r>
            <w:r>
              <w:rPr>
                <w:rFonts w:hint="eastAsia" w:ascii="Times New Roman" w:hAnsi="Times New Roman" w:cs="Times New Roman"/>
                <w:color w:val="000000" w:themeColor="text1"/>
              </w:rPr>
              <w:t>，以便</w:t>
            </w:r>
            <w:r>
              <w:rPr>
                <w:rFonts w:ascii="Times New Roman" w:hAnsi="Times New Roman" w:cs="Times New Roman"/>
                <w:color w:val="000000" w:themeColor="text1"/>
              </w:rPr>
              <w:t>及时了解学生对</w:t>
            </w:r>
            <w:r>
              <w:rPr>
                <w:rFonts w:hint="eastAsia" w:ascii="Times New Roman" w:hAnsi="Times New Roman" w:cs="Times New Roman"/>
                <w:color w:val="000000" w:themeColor="text1"/>
              </w:rPr>
              <w:t>教学的理解和</w:t>
            </w:r>
            <w:r>
              <w:rPr>
                <w:rFonts w:ascii="Times New Roman" w:hAnsi="Times New Roman" w:cs="Times New Roman"/>
                <w:color w:val="000000" w:themeColor="text1"/>
              </w:rPr>
              <w:t>掌握情况</w:t>
            </w:r>
            <w:r>
              <w:rPr>
                <w:rFonts w:hint="eastAsia" w:ascii="Times New Roman" w:hAnsi="Times New Roman" w:cs="Times New Roman"/>
                <w:color w:val="000000" w:themeColor="text1"/>
              </w:rPr>
              <w:t>，</w:t>
            </w:r>
            <w:r>
              <w:rPr>
                <w:rFonts w:ascii="Times New Roman" w:hAnsi="Times New Roman" w:cs="Times New Roman"/>
                <w:color w:val="000000" w:themeColor="text1"/>
              </w:rPr>
              <w:t>以便改进教学。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jc w:val="center"/>
              <w:rPr>
                <w:rFonts w:ascii="Times New Roman" w:hAnsi="Times New Roman" w:cs="Times New Roman"/>
                <w:color w:val="000000" w:themeColor="text1"/>
              </w:rPr>
            </w:pPr>
            <w:r>
              <w:rPr>
                <w:rFonts w:hint="eastAsia" w:ascii="Times New Roman" w:hAnsi="Times New Roman" w:cs="Times New Roman"/>
                <w:color w:val="000000" w:themeColor="text1"/>
              </w:rPr>
              <w:t>慕课学习</w:t>
            </w:r>
          </w:p>
        </w:tc>
        <w:tc>
          <w:tcPr>
            <w:tcW w:w="7376" w:type="dxa"/>
            <w:gridSpan w:val="3"/>
            <w:vAlign w:val="center"/>
          </w:tcPr>
          <w:p>
            <w:pPr>
              <w:spacing w:beforeLines="50" w:line="300" w:lineRule="auto"/>
              <w:jc w:val="left"/>
              <w:rPr>
                <w:rFonts w:ascii="Times New Roman" w:hAnsi="Times New Roman" w:cs="Times New Roman"/>
                <w:color w:val="000000" w:themeColor="text1"/>
              </w:rPr>
            </w:pPr>
            <w:r>
              <w:rPr>
                <w:rFonts w:hint="eastAsia"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Pr>
                <w:rFonts w:hint="eastAsia" w:ascii="Times New Roman" w:hAnsi="Times New Roman" w:cs="Times New Roman"/>
                <w:color w:val="000000" w:themeColor="text1"/>
              </w:rPr>
              <w:t>主要考核</w:t>
            </w:r>
            <w:r>
              <w:rPr>
                <w:rFonts w:ascii="Times New Roman" w:hAnsi="Times New Roman" w:cs="Times New Roman"/>
                <w:color w:val="000000" w:themeColor="text1"/>
              </w:rPr>
              <w:t>课程目标</w:t>
            </w:r>
            <w:r>
              <w:rPr>
                <w:rFonts w:hint="eastAsia" w:ascii="Times New Roman" w:hAnsi="Times New Roman" w:cs="Times New Roman"/>
                <w:color w:val="000000" w:themeColor="text1"/>
              </w:rPr>
              <w:t>1</w:t>
            </w:r>
            <w:r>
              <w:rPr>
                <w:rFonts w:ascii="Times New Roman" w:hAnsi="Times New Roman" w:cs="Times New Roman"/>
                <w:color w:val="000000" w:themeColor="text1"/>
              </w:rPr>
              <w:t>-3.</w:t>
            </w:r>
            <w:r>
              <w:rPr>
                <w:rFonts w:hint="eastAsia" w:ascii="Times New Roman" w:hAnsi="Times New Roman" w:cs="Times New Roman"/>
                <w:color w:val="000000" w:themeColor="text1"/>
              </w:rPr>
              <w:t>通过引入清华学堂平台</w:t>
            </w:r>
            <w:r>
              <w:rPr>
                <w:rFonts w:ascii="Times New Roman" w:hAnsi="Times New Roman" w:cs="Times New Roman"/>
                <w:color w:val="000000" w:themeColor="text1"/>
              </w:rPr>
              <w:t>上</w:t>
            </w:r>
            <w:r>
              <w:rPr>
                <w:rFonts w:hint="eastAsia" w:ascii="Times New Roman" w:hAnsi="Times New Roman" w:cs="Times New Roman"/>
                <w:color w:val="000000" w:themeColor="text1"/>
              </w:rPr>
              <w:t>哈尔滨工业大学战德臣教授的</w:t>
            </w:r>
            <w:r>
              <w:rPr>
                <w:rFonts w:ascii="Times New Roman" w:hAnsi="Times New Roman" w:cs="Times New Roman"/>
                <w:color w:val="000000" w:themeColor="text1"/>
              </w:rPr>
              <w:t>国家精品</w:t>
            </w:r>
            <w:r>
              <w:rPr>
                <w:rFonts w:hint="eastAsia" w:ascii="Times New Roman" w:hAnsi="Times New Roman" w:cs="Times New Roman"/>
                <w:color w:val="000000" w:themeColor="text1"/>
              </w:rPr>
              <w:t>幕</w:t>
            </w:r>
            <w:r>
              <w:rPr>
                <w:rFonts w:ascii="Times New Roman" w:hAnsi="Times New Roman" w:cs="Times New Roman"/>
                <w:color w:val="000000" w:themeColor="text1"/>
              </w:rPr>
              <w:t>课《</w:t>
            </w:r>
            <w:r>
              <w:rPr>
                <w:rFonts w:hint="eastAsia" w:ascii="Times New Roman" w:hAnsi="Times New Roman" w:cs="Times New Roman"/>
                <w:color w:val="000000" w:themeColor="text1"/>
              </w:rPr>
              <w:t>数据库系统》，培养学生自主学习，掌握关系型数据库基本概念</w:t>
            </w:r>
            <w:r>
              <w:rPr>
                <w:rFonts w:ascii="Times New Roman" w:hAnsi="Times New Roman" w:cs="Times New Roman"/>
                <w:color w:val="000000" w:themeColor="text1"/>
              </w:rPr>
              <w:t>和基本原理，</w:t>
            </w:r>
            <w:r>
              <w:rPr>
                <w:rFonts w:hint="eastAsia" w:ascii="Times New Roman" w:hAnsi="Times New Roman" w:cs="Times New Roman"/>
                <w:color w:val="000000" w:themeColor="text1"/>
              </w:rPr>
              <w:t>夯实学生</w:t>
            </w:r>
            <w:r>
              <w:rPr>
                <w:rFonts w:ascii="Times New Roman" w:hAnsi="Times New Roman" w:cs="Times New Roman"/>
                <w:color w:val="000000" w:themeColor="text1"/>
              </w:rPr>
              <w:t>解决复杂工程问题的</w:t>
            </w:r>
            <w:r>
              <w:rPr>
                <w:rFonts w:hint="eastAsia" w:ascii="Times New Roman" w:hAnsi="Times New Roman" w:cs="Times New Roman"/>
                <w:color w:val="000000" w:themeColor="text1"/>
              </w:rPr>
              <w:t>工程知识</w:t>
            </w:r>
            <w:r>
              <w:rPr>
                <w:rFonts w:ascii="Times New Roman" w:hAnsi="Times New Roman" w:cs="Times New Roman"/>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jc w:val="center"/>
              <w:rPr>
                <w:rFonts w:ascii="Times New Roman" w:hAnsi="Times New Roman" w:cs="Times New Roman"/>
                <w:color w:val="000000" w:themeColor="text1"/>
              </w:rPr>
            </w:pPr>
            <w:r>
              <w:rPr>
                <w:rFonts w:hint="eastAsia" w:ascii="Times New Roman" w:hAnsi="Times New Roman" w:cs="Times New Roman"/>
                <w:color w:val="000000" w:themeColor="text1"/>
              </w:rPr>
              <w:t>课后作业</w:t>
            </w:r>
          </w:p>
        </w:tc>
        <w:tc>
          <w:tcPr>
            <w:tcW w:w="7376" w:type="dxa"/>
            <w:gridSpan w:val="3"/>
            <w:vAlign w:val="center"/>
          </w:tcPr>
          <w:p>
            <w:pPr>
              <w:spacing w:beforeLines="50" w:line="300" w:lineRule="auto"/>
              <w:ind w:firstLine="420" w:firstLineChars="200"/>
              <w:jc w:val="left"/>
              <w:rPr>
                <w:rFonts w:ascii="Times New Roman" w:hAnsi="Times New Roman" w:cs="Times New Roman"/>
                <w:color w:val="000000" w:themeColor="text1"/>
              </w:rPr>
            </w:pPr>
            <w:r>
              <w:rPr>
                <w:rFonts w:hint="eastAsia" w:ascii="Times New Roman" w:hAnsi="Times New Roman" w:cs="Times New Roman"/>
                <w:color w:val="000000" w:themeColor="text1"/>
              </w:rPr>
              <w:t>主要考核课程目标1</w:t>
            </w:r>
            <w:r>
              <w:rPr>
                <w:rFonts w:ascii="Times New Roman" w:hAnsi="Times New Roman" w:cs="Times New Roman"/>
                <w:color w:val="000000" w:themeColor="text1"/>
              </w:rPr>
              <w:t>-3</w:t>
            </w:r>
            <w:r>
              <w:rPr>
                <w:rFonts w:hint="eastAsia" w:ascii="Times New Roman" w:hAnsi="Times New Roman" w:cs="Times New Roman"/>
                <w:color w:val="000000" w:themeColor="text1"/>
              </w:rPr>
              <w:t>。根据教学进度，</w:t>
            </w:r>
            <w:r>
              <w:rPr>
                <w:rFonts w:ascii="Times New Roman" w:hAnsi="Times New Roman" w:cs="Times New Roman"/>
                <w:color w:val="000000" w:themeColor="text1"/>
              </w:rPr>
              <w:t>统一布置，</w:t>
            </w:r>
            <w:r>
              <w:rPr>
                <w:rFonts w:hint="eastAsia" w:ascii="Times New Roman" w:hAnsi="Times New Roman" w:cs="Times New Roman"/>
                <w:color w:val="000000" w:themeColor="text1"/>
              </w:rPr>
              <w:t>考查</w:t>
            </w:r>
            <w:r>
              <w:rPr>
                <w:rFonts w:ascii="Times New Roman" w:hAnsi="Times New Roman" w:cs="Times New Roman"/>
                <w:color w:val="000000" w:themeColor="text1"/>
              </w:rPr>
              <w:t>学生知识</w:t>
            </w:r>
            <w:r>
              <w:rPr>
                <w:rFonts w:hint="eastAsia" w:ascii="Times New Roman" w:hAnsi="Times New Roman" w:cs="Times New Roman"/>
                <w:color w:val="000000" w:themeColor="text1"/>
              </w:rPr>
              <w:t>掌握情况</w:t>
            </w:r>
            <w:r>
              <w:rPr>
                <w:rFonts w:ascii="Times New Roman" w:hAnsi="Times New Roman" w:cs="Times New Roman"/>
                <w:color w:val="000000" w:themeColor="text1"/>
              </w:rPr>
              <w:t>，</w:t>
            </w:r>
            <w:r>
              <w:rPr>
                <w:rFonts w:hint="eastAsia" w:ascii="Times New Roman" w:hAnsi="Times New Roman" w:cs="Times New Roman"/>
                <w:color w:val="000000" w:themeColor="text1"/>
              </w:rPr>
              <w:t>考核学生</w:t>
            </w:r>
            <w:r>
              <w:rPr>
                <w:rFonts w:ascii="Times New Roman" w:hAnsi="Times New Roman" w:cs="Times New Roman"/>
                <w:color w:val="000000" w:themeColor="text1"/>
              </w:rPr>
              <w:t>自主</w:t>
            </w:r>
            <w:r>
              <w:rPr>
                <w:rFonts w:hint="eastAsia" w:ascii="Times New Roman" w:hAnsi="Times New Roman" w:cs="Times New Roman"/>
                <w:color w:val="000000" w:themeColor="text1"/>
              </w:rPr>
              <w:t>分析问题</w:t>
            </w:r>
            <w:r>
              <w:rPr>
                <w:rFonts w:ascii="Times New Roman" w:hAnsi="Times New Roman" w:cs="Times New Roman"/>
                <w:color w:val="000000" w:themeColor="text1"/>
              </w:rPr>
              <w:t>、</w:t>
            </w:r>
            <w:r>
              <w:rPr>
                <w:rFonts w:hint="eastAsia" w:ascii="Times New Roman" w:hAnsi="Times New Roman" w:cs="Times New Roman"/>
                <w:color w:val="000000" w:themeColor="text1"/>
              </w:rPr>
              <w:t>识别问题</w:t>
            </w:r>
            <w:r>
              <w:rPr>
                <w:rFonts w:ascii="Times New Roman" w:hAnsi="Times New Roman" w:cs="Times New Roman"/>
                <w:color w:val="000000" w:themeColor="text1"/>
              </w:rPr>
              <w:t>和解决工程问题的能力。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jc w:val="center"/>
              <w:rPr>
                <w:rFonts w:ascii="Times New Roman" w:hAnsi="Times New Roman" w:cs="Times New Roman"/>
                <w:color w:val="000000" w:themeColor="text1"/>
              </w:rPr>
            </w:pPr>
            <w:r>
              <w:rPr>
                <w:rFonts w:hint="eastAsia" w:ascii="Times New Roman" w:hAnsi="Times New Roman" w:cs="Times New Roman"/>
                <w:color w:val="000000" w:themeColor="text1"/>
              </w:rPr>
              <w:t>阶段测试</w:t>
            </w:r>
          </w:p>
        </w:tc>
        <w:tc>
          <w:tcPr>
            <w:tcW w:w="7376" w:type="dxa"/>
            <w:gridSpan w:val="3"/>
            <w:vAlign w:val="center"/>
          </w:tcPr>
          <w:p>
            <w:pPr>
              <w:spacing w:beforeLines="50" w:line="300" w:lineRule="auto"/>
              <w:ind w:firstLine="420" w:firstLineChars="200"/>
              <w:jc w:val="left"/>
              <w:rPr>
                <w:rFonts w:ascii="Times New Roman" w:hAnsi="Times New Roman" w:cs="Times New Roman"/>
                <w:color w:val="000000" w:themeColor="text1"/>
              </w:rPr>
            </w:pPr>
            <w:r>
              <w:rPr>
                <w:rFonts w:hint="eastAsia" w:ascii="Times New Roman" w:hAnsi="Times New Roman" w:cs="Times New Roman"/>
                <w:color w:val="000000" w:themeColor="text1"/>
              </w:rPr>
              <w:t>主要考核课程目标1</w:t>
            </w:r>
            <w:r>
              <w:rPr>
                <w:rFonts w:ascii="Times New Roman" w:hAnsi="Times New Roman" w:cs="Times New Roman"/>
                <w:color w:val="000000" w:themeColor="text1"/>
              </w:rPr>
              <w:t>-3</w:t>
            </w:r>
            <w:r>
              <w:rPr>
                <w:rFonts w:hint="eastAsia" w:ascii="Times New Roman" w:hAnsi="Times New Roman" w:cs="Times New Roman"/>
                <w:color w:val="000000" w:themeColor="text1"/>
              </w:rPr>
              <w:t>。在教学进程中</w:t>
            </w:r>
            <w:r>
              <w:rPr>
                <w:rFonts w:ascii="Times New Roman" w:hAnsi="Times New Roman" w:cs="Times New Roman"/>
                <w:color w:val="000000" w:themeColor="text1"/>
              </w:rPr>
              <w:t>，分阶段</w:t>
            </w:r>
            <w:r>
              <w:rPr>
                <w:rFonts w:hint="eastAsia" w:ascii="Times New Roman" w:hAnsi="Times New Roman" w:cs="Times New Roman"/>
                <w:color w:val="000000" w:themeColor="text1"/>
              </w:rPr>
              <w:t>强化</w:t>
            </w:r>
            <w:r>
              <w:rPr>
                <w:rFonts w:ascii="Times New Roman" w:hAnsi="Times New Roman" w:cs="Times New Roman"/>
                <w:color w:val="000000" w:themeColor="text1"/>
              </w:rPr>
              <w:t>学生</w:t>
            </w:r>
            <w:r>
              <w:rPr>
                <w:rFonts w:hint="eastAsia" w:ascii="Times New Roman" w:hAnsi="Times New Roman" w:cs="Times New Roman"/>
                <w:color w:val="000000" w:themeColor="text1"/>
              </w:rPr>
              <w:t>解决复杂工程问题所需</w:t>
            </w:r>
            <w:r>
              <w:rPr>
                <w:rFonts w:ascii="Times New Roman" w:hAnsi="Times New Roman" w:cs="Times New Roman"/>
                <w:color w:val="000000" w:themeColor="text1"/>
              </w:rPr>
              <w:t>相关</w:t>
            </w:r>
            <w:r>
              <w:rPr>
                <w:rFonts w:hint="eastAsia" w:ascii="Times New Roman" w:hAnsi="Times New Roman" w:cs="Times New Roman"/>
                <w:color w:val="000000" w:themeColor="text1"/>
              </w:rPr>
              <w:t>数据库专业知识和能力，</w:t>
            </w:r>
            <w:r>
              <w:rPr>
                <w:rFonts w:ascii="Times New Roman" w:hAnsi="Times New Roman" w:cs="Times New Roman"/>
                <w:color w:val="000000" w:themeColor="text1"/>
              </w:rPr>
              <w:t>根据需求</w:t>
            </w:r>
            <w:r>
              <w:rPr>
                <w:rFonts w:hint="eastAsia" w:ascii="Times New Roman" w:hAnsi="Times New Roman" w:cs="Times New Roman"/>
                <w:color w:val="000000" w:themeColor="text1"/>
              </w:rPr>
              <w:t>选择技术路线</w:t>
            </w:r>
            <w:r>
              <w:rPr>
                <w:rFonts w:ascii="Times New Roman" w:hAnsi="Times New Roman" w:cs="Times New Roman"/>
                <w:color w:val="000000" w:themeColor="text1"/>
              </w:rPr>
              <w:t>、设计编写相关代码</w:t>
            </w:r>
            <w:r>
              <w:rPr>
                <w:rFonts w:hint="eastAsia" w:ascii="Times New Roman" w:hAnsi="Times New Roman" w:cs="Times New Roman"/>
                <w:color w:val="000000" w:themeColor="text1"/>
              </w:rPr>
              <w:t>。</w:t>
            </w:r>
          </w:p>
        </w:tc>
      </w:tr>
    </w:tbl>
    <w:p>
      <w:r>
        <w:br w:type="page"/>
      </w:r>
    </w:p>
    <w:tbl>
      <w:tblPr>
        <w:tblStyle w:val="7"/>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8"/>
        <w:gridCol w:w="1559"/>
        <w:gridCol w:w="1418"/>
        <w:gridCol w:w="1417"/>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8505" w:type="dxa"/>
            <w:gridSpan w:val="6"/>
            <w:vAlign w:val="center"/>
          </w:tcPr>
          <w:p>
            <w:pPr>
              <w:jc w:val="center"/>
              <w:rPr>
                <w:rFonts w:ascii="Times New Roman" w:hAnsi="Times New Roman" w:cs="Times New Roman"/>
                <w:sz w:val="24"/>
                <w:szCs w:val="24"/>
              </w:rPr>
            </w:pPr>
            <w:r>
              <w:rPr>
                <w:rFonts w:hint="eastAsia" w:ascii="Times New Roman" w:hAnsi="Times New Roman" w:cs="宋体"/>
                <w:b/>
                <w:color w:val="000000"/>
                <w:kern w:val="0"/>
                <w:sz w:val="24"/>
                <w:szCs w:val="24"/>
              </w:rPr>
              <w:t>考核与评价标准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1" w:hRule="atLeast"/>
        </w:trPr>
        <w:tc>
          <w:tcPr>
            <w:tcW w:w="1129" w:type="dxa"/>
            <w:vAlign w:val="center"/>
          </w:tcPr>
          <w:p>
            <w:pPr>
              <w:jc w:val="center"/>
              <w:rPr>
                <w:rFonts w:ascii="Times New Roman" w:hAnsi="Times New Roman" w:cs="Times New Roman"/>
              </w:rPr>
            </w:pPr>
            <w:r>
              <w:rPr>
                <w:rFonts w:hint="eastAsia" w:ascii="Times New Roman" w:hAnsi="Times New Roman" w:cs="宋体"/>
                <w:color w:val="000000"/>
                <w:kern w:val="0"/>
                <w:szCs w:val="21"/>
              </w:rPr>
              <w:t>过程化考核成绩</w:t>
            </w:r>
          </w:p>
        </w:tc>
        <w:tc>
          <w:tcPr>
            <w:tcW w:w="7376" w:type="dxa"/>
            <w:gridSpan w:val="5"/>
            <w:vAlign w:val="center"/>
          </w:tcPr>
          <w:p>
            <w:pPr>
              <w:widowControl/>
              <w:spacing w:beforeLines="50" w:afterLines="50" w:line="300" w:lineRule="auto"/>
              <w:ind w:firstLine="420" w:firstLineChars="200"/>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过程化成绩包括学生线上学习签到、线下课堂出勤、课堂答题</w:t>
            </w:r>
            <w:r>
              <w:rPr>
                <w:rFonts w:ascii="Times New Roman" w:hAnsi="Times New Roman" w:eastAsia="宋体" w:cs="宋体"/>
                <w:color w:val="000000"/>
                <w:kern w:val="0"/>
                <w:szCs w:val="21"/>
              </w:rPr>
              <w:t>互动、慕课学习、课后作业和阶段测试等</w:t>
            </w:r>
            <w:r>
              <w:rPr>
                <w:rFonts w:hint="eastAsia" w:ascii="Times New Roman" w:hAnsi="Times New Roman" w:eastAsia="宋体" w:cs="宋体"/>
                <w:color w:val="000000"/>
                <w:kern w:val="0"/>
                <w:szCs w:val="21"/>
              </w:rPr>
              <w:t>内容。</w:t>
            </w:r>
          </w:p>
          <w:tbl>
            <w:tblPr>
              <w:tblStyle w:val="6"/>
              <w:tblW w:w="6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527"/>
              <w:gridCol w:w="1527"/>
              <w:gridCol w:w="152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vMerge w:val="restart"/>
                  <w:shd w:val="clear" w:color="auto" w:fill="auto"/>
                  <w:vAlign w:val="center"/>
                </w:tcPr>
                <w:p>
                  <w:pPr>
                    <w:widowControl/>
                    <w:spacing w:line="240" w:lineRule="exact"/>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课程</w:t>
                  </w:r>
                </w:p>
                <w:p>
                  <w:pPr>
                    <w:widowControl/>
                    <w:spacing w:line="240" w:lineRule="exact"/>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目标</w:t>
                  </w:r>
                </w:p>
              </w:tc>
              <w:tc>
                <w:tcPr>
                  <w:tcW w:w="6109" w:type="dxa"/>
                  <w:gridSpan w:val="4"/>
                  <w:shd w:val="clear" w:color="auto" w:fill="auto"/>
                </w:tcPr>
                <w:p>
                  <w:pPr>
                    <w:widowControl/>
                    <w:spacing w:line="300" w:lineRule="auto"/>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vMerge w:val="continue"/>
                  <w:shd w:val="clear" w:color="auto" w:fill="auto"/>
                </w:tcPr>
                <w:p>
                  <w:pPr>
                    <w:widowControl/>
                    <w:spacing w:line="300" w:lineRule="auto"/>
                    <w:jc w:val="left"/>
                    <w:rPr>
                      <w:rFonts w:ascii="Times New Roman" w:hAnsi="Times New Roman" w:eastAsia="宋体" w:cs="宋体"/>
                      <w:color w:val="000000"/>
                      <w:kern w:val="0"/>
                      <w:sz w:val="18"/>
                      <w:szCs w:val="18"/>
                    </w:rPr>
                  </w:pPr>
                </w:p>
              </w:tc>
              <w:tc>
                <w:tcPr>
                  <w:tcW w:w="1527" w:type="dxa"/>
                  <w:shd w:val="clear" w:color="auto" w:fill="auto"/>
                </w:tcPr>
                <w:p>
                  <w:pPr>
                    <w:widowControl/>
                    <w:spacing w:line="300" w:lineRule="auto"/>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优秀(</w:t>
                  </w:r>
                  <w:r>
                    <w:rPr>
                      <w:rFonts w:ascii="Times New Roman" w:hAnsi="Times New Roman" w:eastAsia="宋体" w:cs="宋体"/>
                      <w:color w:val="000000"/>
                      <w:kern w:val="0"/>
                      <w:sz w:val="18"/>
                      <w:szCs w:val="18"/>
                    </w:rPr>
                    <w:t>0.90-1.0)</w:t>
                  </w:r>
                </w:p>
              </w:tc>
              <w:tc>
                <w:tcPr>
                  <w:tcW w:w="1527" w:type="dxa"/>
                  <w:shd w:val="clear" w:color="auto" w:fill="auto"/>
                </w:tcPr>
                <w:p>
                  <w:pPr>
                    <w:widowControl/>
                    <w:spacing w:line="300" w:lineRule="auto"/>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良好(</w:t>
                  </w:r>
                  <w:r>
                    <w:rPr>
                      <w:rFonts w:ascii="Times New Roman" w:hAnsi="Times New Roman" w:eastAsia="宋体" w:cs="宋体"/>
                      <w:color w:val="000000"/>
                      <w:kern w:val="0"/>
                      <w:sz w:val="18"/>
                      <w:szCs w:val="18"/>
                    </w:rPr>
                    <w:t>0.75-0.89)</w:t>
                  </w:r>
                </w:p>
              </w:tc>
              <w:tc>
                <w:tcPr>
                  <w:tcW w:w="1527" w:type="dxa"/>
                  <w:shd w:val="clear" w:color="auto" w:fill="auto"/>
                </w:tcPr>
                <w:p>
                  <w:pPr>
                    <w:widowControl/>
                    <w:spacing w:line="300" w:lineRule="auto"/>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合格(</w:t>
                  </w:r>
                  <w:r>
                    <w:rPr>
                      <w:rFonts w:ascii="Times New Roman" w:hAnsi="Times New Roman" w:eastAsia="宋体" w:cs="宋体"/>
                      <w:color w:val="000000"/>
                      <w:kern w:val="0"/>
                      <w:sz w:val="18"/>
                      <w:szCs w:val="18"/>
                    </w:rPr>
                    <w:t>0.60-0.74)</w:t>
                  </w:r>
                </w:p>
              </w:tc>
              <w:tc>
                <w:tcPr>
                  <w:tcW w:w="1528" w:type="dxa"/>
                  <w:shd w:val="clear" w:color="auto" w:fill="auto"/>
                </w:tcPr>
                <w:p>
                  <w:pPr>
                    <w:widowControl/>
                    <w:spacing w:line="300" w:lineRule="auto"/>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不合格(</w:t>
                  </w:r>
                  <w:r>
                    <w:rPr>
                      <w:rFonts w:ascii="Times New Roman" w:hAnsi="Times New Roman" w:eastAsia="宋体" w:cs="宋体"/>
                      <w:color w:val="000000"/>
                      <w:kern w:val="0"/>
                      <w:sz w:val="18"/>
                      <w:szCs w:val="18"/>
                    </w:rPr>
                    <w:t>0-0.59)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shd w:val="clear" w:color="auto" w:fill="auto"/>
                  <w:vAlign w:val="center"/>
                </w:tcPr>
                <w:p>
                  <w:pPr>
                    <w:widowControl/>
                    <w:spacing w:line="240" w:lineRule="exact"/>
                    <w:jc w:val="left"/>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课程目标1</w:t>
                  </w:r>
                </w:p>
              </w:tc>
              <w:tc>
                <w:tcPr>
                  <w:tcW w:w="1527" w:type="dxa"/>
                  <w:shd w:val="clear" w:color="auto" w:fill="auto"/>
                </w:tcPr>
                <w:p>
                  <w:pPr>
                    <w:widowControl/>
                    <w:spacing w:line="240" w:lineRule="exact"/>
                    <w:jc w:val="left"/>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按进度完成线上慕课学习内容，高质量按时完成作业</w:t>
                  </w:r>
                  <w:r>
                    <w:rPr>
                      <w:rFonts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rPr>
                    <w:t>熟练掌握oracle数据库基本原理</w:t>
                  </w:r>
                  <w:r>
                    <w:rPr>
                      <w:rFonts w:ascii="Times New Roman" w:hAnsi="Times New Roman" w:eastAsia="宋体" w:cs="宋体"/>
                      <w:color w:val="000000"/>
                      <w:kern w:val="0"/>
                      <w:sz w:val="18"/>
                      <w:szCs w:val="18"/>
                    </w:rPr>
                    <w:t>和体系结</w:t>
                  </w:r>
                  <w:r>
                    <w:rPr>
                      <w:rFonts w:hint="eastAsia" w:ascii="Times New Roman" w:hAnsi="Times New Roman" w:eastAsia="宋体" w:cs="宋体"/>
                      <w:color w:val="000000"/>
                      <w:kern w:val="0"/>
                      <w:sz w:val="18"/>
                      <w:szCs w:val="18"/>
                    </w:rPr>
                    <w:t>构，熟练进行数据库管理和优化。</w:t>
                  </w:r>
                </w:p>
              </w:tc>
              <w:tc>
                <w:tcPr>
                  <w:tcW w:w="1527" w:type="dxa"/>
                  <w:shd w:val="clear" w:color="auto" w:fill="auto"/>
                </w:tcPr>
                <w:p>
                  <w:pPr>
                    <w:widowControl/>
                    <w:spacing w:line="240" w:lineRule="exact"/>
                    <w:jc w:val="left"/>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按进度完成线上慕课学习内容，较好按时完成作业</w:t>
                  </w:r>
                  <w:r>
                    <w:rPr>
                      <w:rFonts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rPr>
                    <w:t>掌握oracle数据库基本原理</w:t>
                  </w:r>
                  <w:r>
                    <w:rPr>
                      <w:rFonts w:ascii="Times New Roman" w:hAnsi="Times New Roman" w:eastAsia="宋体" w:cs="宋体"/>
                      <w:color w:val="000000"/>
                      <w:kern w:val="0"/>
                      <w:sz w:val="18"/>
                      <w:szCs w:val="18"/>
                    </w:rPr>
                    <w:t>和体系结</w:t>
                  </w:r>
                  <w:r>
                    <w:rPr>
                      <w:rFonts w:hint="eastAsia" w:ascii="Times New Roman" w:hAnsi="Times New Roman" w:eastAsia="宋体" w:cs="宋体"/>
                      <w:color w:val="000000"/>
                      <w:kern w:val="0"/>
                      <w:sz w:val="18"/>
                      <w:szCs w:val="18"/>
                    </w:rPr>
                    <w:t>构，能够进行数据库管理和优化。</w:t>
                  </w:r>
                </w:p>
              </w:tc>
              <w:tc>
                <w:tcPr>
                  <w:tcW w:w="1527" w:type="dxa"/>
                  <w:shd w:val="clear" w:color="auto" w:fill="auto"/>
                </w:tcPr>
                <w:p>
                  <w:pPr>
                    <w:widowControl/>
                    <w:spacing w:line="240" w:lineRule="exact"/>
                    <w:jc w:val="left"/>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按进度完成线上慕课学习内容，</w:t>
                  </w:r>
                  <w:r>
                    <w:rPr>
                      <w:rFonts w:ascii="Times New Roman" w:hAnsi="Times New Roman" w:eastAsia="宋体" w:cs="宋体"/>
                      <w:color w:val="000000"/>
                      <w:kern w:val="0"/>
                      <w:sz w:val="18"/>
                      <w:szCs w:val="18"/>
                    </w:rPr>
                    <w:t>能够完成作业，</w:t>
                  </w:r>
                  <w:r>
                    <w:rPr>
                      <w:rFonts w:hint="eastAsia" w:ascii="Times New Roman" w:hAnsi="Times New Roman" w:eastAsia="宋体" w:cs="宋体"/>
                      <w:color w:val="000000"/>
                      <w:kern w:val="0"/>
                      <w:sz w:val="18"/>
                      <w:szCs w:val="18"/>
                    </w:rPr>
                    <w:t>基本掌握oracle数据库基本原理</w:t>
                  </w:r>
                  <w:r>
                    <w:rPr>
                      <w:rFonts w:ascii="Times New Roman" w:hAnsi="Times New Roman" w:eastAsia="宋体" w:cs="宋体"/>
                      <w:color w:val="000000"/>
                      <w:kern w:val="0"/>
                      <w:sz w:val="18"/>
                      <w:szCs w:val="18"/>
                    </w:rPr>
                    <w:t>和体系结</w:t>
                  </w:r>
                  <w:r>
                    <w:rPr>
                      <w:rFonts w:hint="eastAsia" w:ascii="Times New Roman" w:hAnsi="Times New Roman" w:eastAsia="宋体" w:cs="宋体"/>
                      <w:color w:val="000000"/>
                      <w:kern w:val="0"/>
                      <w:sz w:val="18"/>
                      <w:szCs w:val="18"/>
                    </w:rPr>
                    <w:t>构，能够进行数据库管理和优化。</w:t>
                  </w:r>
                </w:p>
              </w:tc>
              <w:tc>
                <w:tcPr>
                  <w:tcW w:w="1528" w:type="dxa"/>
                  <w:shd w:val="clear" w:color="auto" w:fill="auto"/>
                </w:tcPr>
                <w:p>
                  <w:pPr>
                    <w:widowControl/>
                    <w:spacing w:line="240" w:lineRule="exact"/>
                    <w:jc w:val="left"/>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不能按进度完成慕课课程学习内容，不</w:t>
                  </w:r>
                  <w:r>
                    <w:rPr>
                      <w:rFonts w:ascii="Times New Roman" w:hAnsi="Times New Roman" w:eastAsia="宋体" w:cs="宋体"/>
                      <w:color w:val="000000"/>
                      <w:kern w:val="0"/>
                      <w:sz w:val="18"/>
                      <w:szCs w:val="18"/>
                    </w:rPr>
                    <w:t>提交作业，</w:t>
                  </w:r>
                  <w:r>
                    <w:rPr>
                      <w:rFonts w:hint="eastAsia" w:ascii="Times New Roman" w:hAnsi="Times New Roman" w:eastAsia="宋体" w:cs="宋体"/>
                      <w:color w:val="000000"/>
                      <w:kern w:val="0"/>
                      <w:sz w:val="18"/>
                      <w:szCs w:val="18"/>
                    </w:rPr>
                    <w:t>不掌握oracle数据库基本原理</w:t>
                  </w:r>
                  <w:r>
                    <w:rPr>
                      <w:rFonts w:ascii="Times New Roman" w:hAnsi="Times New Roman" w:eastAsia="宋体" w:cs="宋体"/>
                      <w:color w:val="000000"/>
                      <w:kern w:val="0"/>
                      <w:sz w:val="18"/>
                      <w:szCs w:val="18"/>
                    </w:rPr>
                    <w:t>和体系结</w:t>
                  </w:r>
                  <w:r>
                    <w:rPr>
                      <w:rFonts w:hint="eastAsia" w:ascii="Times New Roman" w:hAnsi="Times New Roman" w:eastAsia="宋体" w:cs="宋体"/>
                      <w:color w:val="000000"/>
                      <w:kern w:val="0"/>
                      <w:sz w:val="18"/>
                      <w:szCs w:val="18"/>
                    </w:rPr>
                    <w:t>构，或</w:t>
                  </w:r>
                  <w:r>
                    <w:rPr>
                      <w:rFonts w:ascii="Times New Roman" w:hAnsi="Times New Roman" w:eastAsia="宋体" w:cs="宋体"/>
                      <w:color w:val="000000"/>
                      <w:kern w:val="0"/>
                      <w:sz w:val="18"/>
                      <w:szCs w:val="18"/>
                    </w:rPr>
                    <w:t>不能</w:t>
                  </w:r>
                  <w:r>
                    <w:rPr>
                      <w:rFonts w:hint="eastAsia" w:ascii="Times New Roman" w:hAnsi="Times New Roman" w:eastAsia="宋体" w:cs="宋体"/>
                      <w:color w:val="000000"/>
                      <w:kern w:val="0"/>
                      <w:sz w:val="18"/>
                      <w:szCs w:val="18"/>
                    </w:rPr>
                    <w:t>进行数据库管理和优化。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shd w:val="clear" w:color="auto" w:fill="auto"/>
                  <w:vAlign w:val="center"/>
                </w:tcPr>
                <w:p>
                  <w:pPr>
                    <w:widowControl/>
                    <w:spacing w:line="240" w:lineRule="exact"/>
                    <w:jc w:val="left"/>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课程目标2</w:t>
                  </w:r>
                </w:p>
              </w:tc>
              <w:tc>
                <w:tcPr>
                  <w:tcW w:w="1527" w:type="dxa"/>
                  <w:shd w:val="clear" w:color="auto" w:fill="auto"/>
                </w:tcPr>
                <w:p>
                  <w:pPr>
                    <w:widowControl/>
                    <w:spacing w:line="240" w:lineRule="exact"/>
                    <w:jc w:val="left"/>
                    <w:rPr>
                      <w:rFonts w:ascii="Times New Roman" w:hAnsi="Times New Roman" w:eastAsia="宋体" w:cs="Times New Roman"/>
                      <w:sz w:val="18"/>
                      <w:szCs w:val="18"/>
                    </w:rPr>
                  </w:pPr>
                  <w:r>
                    <w:rPr>
                      <w:rFonts w:hint="eastAsia" w:ascii="Times New Roman" w:hAnsi="Times New Roman" w:eastAsia="宋体" w:cs="宋体"/>
                      <w:color w:val="000000"/>
                      <w:kern w:val="0"/>
                      <w:sz w:val="18"/>
                      <w:szCs w:val="18"/>
                    </w:rPr>
                    <w:t>熟练编写相应代码进行数据库完整性约束定义，实现数据库增、删、改、查等操作。</w:t>
                  </w:r>
                </w:p>
              </w:tc>
              <w:tc>
                <w:tcPr>
                  <w:tcW w:w="1527" w:type="dxa"/>
                  <w:shd w:val="clear" w:color="auto" w:fill="auto"/>
                </w:tcPr>
                <w:p>
                  <w:pPr>
                    <w:widowControl/>
                    <w:spacing w:line="240" w:lineRule="exact"/>
                    <w:jc w:val="left"/>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能够编写相应代码进行数据库完整性约束定义，实现数据库增、删、改、查等操作。</w:t>
                  </w:r>
                </w:p>
              </w:tc>
              <w:tc>
                <w:tcPr>
                  <w:tcW w:w="1527" w:type="dxa"/>
                  <w:shd w:val="clear" w:color="auto" w:fill="auto"/>
                </w:tcPr>
                <w:p>
                  <w:pPr>
                    <w:widowControl/>
                    <w:spacing w:line="240" w:lineRule="exact"/>
                    <w:jc w:val="left"/>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基本</w:t>
                  </w:r>
                  <w:r>
                    <w:rPr>
                      <w:rFonts w:ascii="Times New Roman" w:hAnsi="Times New Roman" w:eastAsia="宋体" w:cs="宋体"/>
                      <w:color w:val="000000"/>
                      <w:kern w:val="0"/>
                      <w:sz w:val="18"/>
                      <w:szCs w:val="18"/>
                    </w:rPr>
                    <w:t>掌握</w:t>
                  </w:r>
                  <w:r>
                    <w:rPr>
                      <w:rFonts w:hint="eastAsia" w:ascii="Times New Roman" w:hAnsi="Times New Roman" w:eastAsia="宋体" w:cs="宋体"/>
                      <w:color w:val="000000"/>
                      <w:kern w:val="0"/>
                      <w:sz w:val="18"/>
                      <w:szCs w:val="18"/>
                    </w:rPr>
                    <w:t>编写相应代码进行数据库完整性约束定义，实现数据库增、删、改、查等操作。</w:t>
                  </w:r>
                </w:p>
              </w:tc>
              <w:tc>
                <w:tcPr>
                  <w:tcW w:w="1528" w:type="dxa"/>
                  <w:shd w:val="clear" w:color="auto" w:fill="auto"/>
                </w:tcPr>
                <w:p>
                  <w:pPr>
                    <w:widowControl/>
                    <w:spacing w:line="240" w:lineRule="exact"/>
                    <w:jc w:val="left"/>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不会编写相应代码进行数据库完整性约束定义，不能</w:t>
                  </w:r>
                  <w:r>
                    <w:rPr>
                      <w:rFonts w:ascii="Times New Roman" w:hAnsi="Times New Roman" w:eastAsia="宋体" w:cs="宋体"/>
                      <w:color w:val="000000"/>
                      <w:kern w:val="0"/>
                      <w:sz w:val="18"/>
                      <w:szCs w:val="18"/>
                    </w:rPr>
                    <w:t>编写</w:t>
                  </w:r>
                  <w:r>
                    <w:rPr>
                      <w:rFonts w:hint="eastAsia" w:ascii="Times New Roman" w:hAnsi="Times New Roman" w:eastAsia="宋体" w:cs="宋体"/>
                      <w:color w:val="000000"/>
                      <w:kern w:val="0"/>
                      <w:sz w:val="18"/>
                      <w:szCs w:val="18"/>
                    </w:rPr>
                    <w:t>数据库增、删、改、查等操作。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shd w:val="clear" w:color="auto" w:fill="auto"/>
                  <w:vAlign w:val="center"/>
                </w:tcPr>
                <w:p>
                  <w:pPr>
                    <w:widowControl/>
                    <w:spacing w:line="240" w:lineRule="exact"/>
                    <w:jc w:val="left"/>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课程目标3</w:t>
                  </w:r>
                </w:p>
              </w:tc>
              <w:tc>
                <w:tcPr>
                  <w:tcW w:w="1527" w:type="dxa"/>
                  <w:shd w:val="clear" w:color="auto" w:fill="auto"/>
                </w:tcPr>
                <w:p>
                  <w:pPr>
                    <w:widowControl/>
                    <w:spacing w:line="240" w:lineRule="exact"/>
                    <w:jc w:val="left"/>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熟练根据用户项目需求，选择准确开发技术路线，撰写文档、绘制流程，实现一个完整数据库系统设计与开发。</w:t>
                  </w:r>
                </w:p>
              </w:tc>
              <w:tc>
                <w:tcPr>
                  <w:tcW w:w="1527" w:type="dxa"/>
                  <w:shd w:val="clear" w:color="auto" w:fill="auto"/>
                </w:tcPr>
                <w:p>
                  <w:pPr>
                    <w:widowControl/>
                    <w:spacing w:line="240" w:lineRule="exact"/>
                    <w:jc w:val="left"/>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能够根据用户项目需求，选择正确开发技术路线，撰写文档、绘制流程，实现一个数据库系统设计与开发。</w:t>
                  </w:r>
                </w:p>
              </w:tc>
              <w:tc>
                <w:tcPr>
                  <w:tcW w:w="1527" w:type="dxa"/>
                  <w:shd w:val="clear" w:color="auto" w:fill="auto"/>
                </w:tcPr>
                <w:p>
                  <w:pPr>
                    <w:widowControl/>
                    <w:spacing w:line="240" w:lineRule="exact"/>
                    <w:jc w:val="left"/>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基本能够根据用户项目需求，选择开发技术路线，撰写文档、绘制流程，基本实现一个数据库系统设计与开发。</w:t>
                  </w:r>
                </w:p>
              </w:tc>
              <w:tc>
                <w:tcPr>
                  <w:tcW w:w="1528" w:type="dxa"/>
                  <w:shd w:val="clear" w:color="auto" w:fill="auto"/>
                </w:tcPr>
                <w:p>
                  <w:pPr>
                    <w:widowControl/>
                    <w:spacing w:line="240" w:lineRule="exact"/>
                    <w:jc w:val="left"/>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不能根据用户项目需求选择正确开发技术路线，不能设计开发实现一个数据库系统。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shd w:val="clear" w:color="auto" w:fill="auto"/>
                  <w:vAlign w:val="center"/>
                </w:tcPr>
                <w:p>
                  <w:pPr>
                    <w:widowControl/>
                    <w:spacing w:line="300" w:lineRule="auto"/>
                    <w:jc w:val="left"/>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课程目标4</w:t>
                  </w:r>
                </w:p>
              </w:tc>
              <w:tc>
                <w:tcPr>
                  <w:tcW w:w="1527" w:type="dxa"/>
                  <w:shd w:val="clear" w:color="auto" w:fill="auto"/>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1527" w:type="dxa"/>
                  <w:shd w:val="clear" w:color="auto" w:fill="auto"/>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1527" w:type="dxa"/>
                  <w:shd w:val="clear" w:color="auto" w:fill="auto"/>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1528" w:type="dxa"/>
                  <w:shd w:val="clear" w:color="auto" w:fill="auto"/>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r>
          </w:tbl>
          <w:p>
            <w:pP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trPr>
        <w:tc>
          <w:tcPr>
            <w:tcW w:w="8505" w:type="dxa"/>
            <w:gridSpan w:val="6"/>
            <w:vAlign w:val="center"/>
          </w:tcPr>
          <w:p>
            <w:pPr>
              <w:jc w:val="center"/>
              <w:rPr>
                <w:rFonts w:ascii="Times New Roman" w:hAnsi="Times New Roman" w:cs="Times New Roman"/>
                <w:b/>
                <w:sz w:val="24"/>
                <w:szCs w:val="24"/>
              </w:rPr>
            </w:pPr>
            <w:r>
              <w:br w:type="page"/>
            </w:r>
            <w:r>
              <w:rPr>
                <w:rFonts w:ascii="Times New Roman" w:hAnsi="Times New Roman" w:cs="Times New Roman"/>
                <w:b/>
                <w:sz w:val="24"/>
                <w:szCs w:val="24"/>
              </w:rPr>
              <w:t>课程目标考核合理性确认结论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1129" w:type="dxa"/>
            <w:vAlign w:val="center"/>
          </w:tcPr>
          <w:p>
            <w:pPr>
              <w:jc w:val="center"/>
              <w:rPr>
                <w:rFonts w:ascii="Times New Roman" w:hAnsi="Times New Roman" w:cs="Times New Roman"/>
              </w:rPr>
            </w:pPr>
          </w:p>
        </w:tc>
        <w:tc>
          <w:tcPr>
            <w:tcW w:w="1418" w:type="dxa"/>
            <w:vAlign w:val="center"/>
          </w:tcPr>
          <w:p>
            <w:pPr>
              <w:jc w:val="center"/>
              <w:rPr>
                <w:rFonts w:ascii="Times New Roman" w:hAnsi="Times New Roman" w:cs="Times New Roman"/>
              </w:rPr>
            </w:pPr>
            <w:r>
              <w:rPr>
                <w:rFonts w:hint="eastAsia" w:ascii="Times New Roman" w:hAnsi="Times New Roman" w:cs="Times New Roman"/>
              </w:rPr>
              <w:t>课堂签到</w:t>
            </w:r>
          </w:p>
        </w:tc>
        <w:tc>
          <w:tcPr>
            <w:tcW w:w="1559" w:type="dxa"/>
            <w:vAlign w:val="center"/>
          </w:tcPr>
          <w:p>
            <w:pPr>
              <w:jc w:val="center"/>
              <w:rPr>
                <w:rFonts w:ascii="Times New Roman" w:hAnsi="Times New Roman" w:cs="Times New Roman"/>
              </w:rPr>
            </w:pPr>
            <w:r>
              <w:rPr>
                <w:rFonts w:hint="eastAsia" w:ascii="Times New Roman" w:hAnsi="Times New Roman" w:cs="Times New Roman"/>
              </w:rPr>
              <w:t>随堂答题</w:t>
            </w:r>
          </w:p>
        </w:tc>
        <w:tc>
          <w:tcPr>
            <w:tcW w:w="1418" w:type="dxa"/>
            <w:vAlign w:val="center"/>
          </w:tcPr>
          <w:p>
            <w:pPr>
              <w:jc w:val="center"/>
              <w:rPr>
                <w:rFonts w:ascii="Times New Roman" w:hAnsi="Times New Roman" w:cs="Times New Roman"/>
              </w:rPr>
            </w:pPr>
            <w:r>
              <w:rPr>
                <w:rFonts w:hint="eastAsia" w:ascii="Times New Roman" w:hAnsi="Times New Roman" w:cs="Times New Roman"/>
              </w:rPr>
              <w:t>慕课学习</w:t>
            </w:r>
          </w:p>
        </w:tc>
        <w:tc>
          <w:tcPr>
            <w:tcW w:w="1417" w:type="dxa"/>
            <w:vAlign w:val="center"/>
          </w:tcPr>
          <w:p>
            <w:pPr>
              <w:jc w:val="center"/>
              <w:rPr>
                <w:rFonts w:ascii="Times New Roman" w:hAnsi="Times New Roman" w:cs="Times New Roman"/>
              </w:rPr>
            </w:pPr>
            <w:r>
              <w:rPr>
                <w:rFonts w:hint="eastAsia" w:ascii="Times New Roman" w:hAnsi="Times New Roman" w:cs="Times New Roman"/>
              </w:rPr>
              <w:t>课后作业</w:t>
            </w:r>
          </w:p>
        </w:tc>
        <w:tc>
          <w:tcPr>
            <w:tcW w:w="1564" w:type="dxa"/>
            <w:vAlign w:val="center"/>
          </w:tcPr>
          <w:p>
            <w:pPr>
              <w:jc w:val="center"/>
              <w:rPr>
                <w:rFonts w:ascii="Times New Roman" w:hAnsi="Times New Roman" w:cs="Times New Roman"/>
              </w:rPr>
            </w:pPr>
            <w:r>
              <w:rPr>
                <w:rFonts w:hint="eastAsia" w:ascii="Times New Roman" w:hAnsi="Times New Roman" w:cs="Times New Roman"/>
              </w:rPr>
              <w:t>阶段测试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1129" w:type="dxa"/>
            <w:vAlign w:val="center"/>
          </w:tcPr>
          <w:p>
            <w:pPr>
              <w:jc w:val="center"/>
              <w:rPr>
                <w:rFonts w:ascii="Times New Roman" w:hAnsi="Times New Roman" w:cs="Times New Roman"/>
              </w:rPr>
            </w:pPr>
            <w:r>
              <w:rPr>
                <w:rFonts w:ascii="Times New Roman" w:hAnsi="Times New Roman" w:cs="Times New Roman"/>
              </w:rPr>
              <w:t>能否用于课程目标达成评价</w:t>
            </w:r>
          </w:p>
        </w:tc>
        <w:tc>
          <w:tcPr>
            <w:tcW w:w="1418" w:type="dxa"/>
            <w:vAlign w:val="center"/>
          </w:tcPr>
          <w:p>
            <w:pPr>
              <w:jc w:val="center"/>
              <w:rPr>
                <w:rFonts w:ascii="Times New Roman" w:hAnsi="Times New Roman" w:cs="Times New Roman"/>
              </w:rPr>
            </w:pPr>
          </w:p>
        </w:tc>
        <w:tc>
          <w:tcPr>
            <w:tcW w:w="1559" w:type="dxa"/>
            <w:vAlign w:val="center"/>
          </w:tcPr>
          <w:p>
            <w:pPr>
              <w:jc w:val="center"/>
              <w:rPr>
                <w:rFonts w:ascii="Times New Roman" w:hAnsi="Times New Roman" w:cs="Times New Roman"/>
              </w:rPr>
            </w:pPr>
          </w:p>
        </w:tc>
        <w:tc>
          <w:tcPr>
            <w:tcW w:w="1418" w:type="dxa"/>
            <w:vAlign w:val="center"/>
          </w:tcPr>
          <w:p>
            <w:pPr>
              <w:jc w:val="center"/>
              <w:rPr>
                <w:rFonts w:ascii="Times New Roman" w:hAnsi="Times New Roman" w:cs="Times New Roman"/>
              </w:rPr>
            </w:pPr>
          </w:p>
        </w:tc>
        <w:tc>
          <w:tcPr>
            <w:tcW w:w="1417" w:type="dxa"/>
            <w:vAlign w:val="center"/>
          </w:tcPr>
          <w:p>
            <w:pPr>
              <w:jc w:val="center"/>
              <w:rPr>
                <w:rFonts w:ascii="Times New Roman" w:hAnsi="Times New Roman" w:cs="Times New Roman"/>
              </w:rPr>
            </w:pPr>
          </w:p>
        </w:tc>
        <w:tc>
          <w:tcPr>
            <w:tcW w:w="1564"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exact"/>
        </w:trPr>
        <w:tc>
          <w:tcPr>
            <w:tcW w:w="8505" w:type="dxa"/>
            <w:gridSpan w:val="6"/>
            <w:vAlign w:val="center"/>
          </w:tcPr>
          <w:p>
            <w:pPr>
              <w:wordWrap w:val="0"/>
              <w:ind w:right="840"/>
              <w:rPr>
                <w:rFonts w:hint="eastAsia" w:ascii="Times New Roman" w:hAnsi="Times New Roman" w:cs="Times New Roman"/>
              </w:rPr>
            </w:pPr>
          </w:p>
          <w:p>
            <w:pPr>
              <w:wordWrap w:val="0"/>
              <w:ind w:right="840"/>
              <w:rPr>
                <w:rFonts w:hint="eastAsia" w:ascii="Times New Roman" w:hAnsi="Times New Roman" w:cs="Times New Roman"/>
              </w:rPr>
            </w:pPr>
          </w:p>
          <w:p>
            <w:pPr>
              <w:wordWrap w:val="0"/>
              <w:ind w:right="840" w:firstLine="5355" w:firstLineChars="2550"/>
              <w:rPr>
                <w:rFonts w:hint="eastAsia" w:ascii="Times New Roman" w:hAnsi="Times New Roman" w:cs="Times New Roman"/>
              </w:rPr>
            </w:pPr>
          </w:p>
          <w:p>
            <w:pPr>
              <w:wordWrap w:val="0"/>
              <w:ind w:right="840" w:firstLine="5355" w:firstLineChars="2550"/>
              <w:rPr>
                <w:rFonts w:hint="eastAsia" w:ascii="Times New Roman" w:hAnsi="Times New Roman" w:cs="Times New Roman"/>
              </w:rPr>
            </w:pPr>
            <w:r>
              <w:rPr>
                <w:rFonts w:ascii="Times New Roman" w:hAnsi="Times New Roman" w:cs="Times New Roman"/>
              </w:rPr>
              <w:t>评价小组：</w:t>
            </w:r>
            <w:r>
              <w:rPr>
                <w:rFonts w:hint="eastAsia" w:ascii="Times New Roman" w:hAnsi="Times New Roman" w:cs="Times New Roman"/>
              </w:rPr>
              <w:t xml:space="preserve"> </w:t>
            </w:r>
          </w:p>
          <w:p>
            <w:pPr>
              <w:ind w:right="420"/>
              <w:jc w:val="right"/>
              <w:rPr>
                <w:rFonts w:ascii="Times New Roman" w:hAnsi="Times New Roman" w:cs="Times New Roman"/>
              </w:rPr>
            </w:pPr>
            <w:r>
              <w:rPr>
                <w:rFonts w:ascii="Times New Roman" w:hAnsi="Times New Roman" w:cs="Times New Roman"/>
              </w:rPr>
              <w:t xml:space="preserve">          </w:t>
            </w:r>
          </w:p>
          <w:p>
            <w:pPr>
              <w:wordWrap w:val="0"/>
              <w:ind w:right="735"/>
              <w:jc w:val="right"/>
              <w:rPr>
                <w:rFonts w:ascii="Times New Roman" w:hAnsi="Times New Roman" w:cs="Times New Roman"/>
              </w:rPr>
            </w:pPr>
            <w:r>
              <w:rPr>
                <w:rFonts w:ascii="Times New Roman" w:hAnsi="Times New Roman" w:cs="Times New Roman"/>
              </w:rPr>
              <w:t>确认日期：</w:t>
            </w:r>
            <w:r>
              <w:rPr>
                <w:rFonts w:hint="eastAsia" w:ascii="Times New Roman" w:hAnsi="Times New Roman" w:cs="Times New Roman"/>
              </w:rPr>
              <w:t xml:space="preserve"> </w:t>
            </w:r>
            <w:r>
              <w:rPr>
                <w:rFonts w:ascii="Times New Roman" w:hAnsi="Times New Roman" w:cs="Times New Roman"/>
              </w:rPr>
              <w:t xml:space="preserve">          </w:t>
            </w:r>
          </w:p>
        </w:tc>
      </w:tr>
    </w:tbl>
    <w:p>
      <w:pPr>
        <w:jc w:val="center"/>
        <w:rPr>
          <w:rFonts w:ascii="Times New Roman" w:hAnsi="Times New Roman" w:cs="Times New Roman"/>
          <w:sz w:val="24"/>
          <w:szCs w:val="24"/>
        </w:rPr>
      </w:pPr>
    </w:p>
    <w:p>
      <w:pPr>
        <w:jc w:val="center"/>
        <w:rPr>
          <w:rFonts w:ascii="Times New Roman" w:hAnsi="Times New Roman" w:cs="Times New Roman"/>
          <w:b/>
          <w:sz w:val="28"/>
          <w:szCs w:val="28"/>
        </w:rPr>
      </w:pPr>
      <w:r>
        <w:rPr>
          <w:rFonts w:hint="eastAsia" w:ascii="Times New Roman" w:hAnsi="Times New Roman" w:cs="Times New Roman"/>
          <w:b/>
          <w:sz w:val="28"/>
          <w:szCs w:val="28"/>
          <w:lang w:val="en-US" w:eastAsia="zh-CN"/>
        </w:rPr>
        <w:t>3.</w:t>
      </w:r>
      <w:r>
        <w:rPr>
          <w:rFonts w:ascii="Times New Roman" w:hAnsi="Times New Roman" w:cs="Times New Roman"/>
          <w:b/>
          <w:sz w:val="28"/>
          <w:szCs w:val="28"/>
        </w:rPr>
        <w:t>软件工程专业课程目标达成情况评价表</w:t>
      </w:r>
    </w:p>
    <w:tbl>
      <w:tblPr>
        <w:tblStyle w:val="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606"/>
        <w:gridCol w:w="1594"/>
        <w:gridCol w:w="1100"/>
        <w:gridCol w:w="1134"/>
        <w:gridCol w:w="1134"/>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1242" w:type="dxa"/>
            <w:gridSpan w:val="2"/>
            <w:tcMar>
              <w:left w:w="28" w:type="dxa"/>
              <w:right w:w="28" w:type="dxa"/>
            </w:tcMar>
            <w:vAlign w:val="center"/>
          </w:tcPr>
          <w:p>
            <w:pPr>
              <w:spacing w:line="240" w:lineRule="exact"/>
              <w:jc w:val="center"/>
              <w:rPr>
                <w:rFonts w:ascii="Times New Roman" w:hAnsi="Times New Roman" w:cs="Times New Roman"/>
              </w:rPr>
            </w:pPr>
            <w:r>
              <w:rPr>
                <w:rFonts w:ascii="Times New Roman" w:hAnsi="Times New Roman" w:cs="Times New Roman"/>
              </w:rPr>
              <w:t>课程名称（课程号）</w:t>
            </w:r>
          </w:p>
        </w:tc>
        <w:tc>
          <w:tcPr>
            <w:tcW w:w="3828" w:type="dxa"/>
            <w:gridSpan w:val="3"/>
            <w:vAlign w:val="center"/>
          </w:tcPr>
          <w:p>
            <w:pPr>
              <w:spacing w:line="240" w:lineRule="exact"/>
              <w:jc w:val="center"/>
              <w:rPr>
                <w:rFonts w:hint="eastAsia" w:cs="Times New Roman" w:asciiTheme="minorEastAsia" w:hAnsiTheme="minorEastAsia" w:eastAsiaTheme="minorEastAsia"/>
                <w:lang w:eastAsia="zh-CN"/>
              </w:rPr>
            </w:pPr>
            <w:r>
              <w:rPr>
                <w:rFonts w:hint="eastAsia" w:cs="Times New Roman" w:asciiTheme="minorEastAsia" w:hAnsiTheme="minorEastAsia"/>
              </w:rPr>
              <w:t>数据库</w:t>
            </w:r>
            <w:r>
              <w:rPr>
                <w:rFonts w:cs="Times New Roman" w:asciiTheme="minorEastAsia" w:hAnsiTheme="minorEastAsia"/>
              </w:rPr>
              <w:t>应用与开发</w:t>
            </w:r>
          </w:p>
          <w:p>
            <w:pPr>
              <w:spacing w:line="240" w:lineRule="exact"/>
              <w:jc w:val="center"/>
              <w:rPr>
                <w:rFonts w:cs="Times New Roman" w:asciiTheme="minorEastAsia" w:hAnsiTheme="minorEastAsia"/>
              </w:rPr>
            </w:pPr>
            <w:r>
              <w:rPr>
                <w:rFonts w:hint="eastAsia" w:cs="Times New Roman" w:asciiTheme="minorEastAsia" w:hAnsiTheme="minorEastAsia"/>
              </w:rPr>
              <w:t>（</w:t>
            </w:r>
            <w:r>
              <w:rPr>
                <w:rFonts w:cs="Times New Roman" w:asciiTheme="minorEastAsia" w:hAnsiTheme="minorEastAsia"/>
              </w:rPr>
              <w:t>K100501320-01</w:t>
            </w:r>
            <w:r>
              <w:rPr>
                <w:rFonts w:hint="eastAsia" w:cs="Times New Roman" w:asciiTheme="minorEastAsia" w:hAnsiTheme="minorEastAsia"/>
              </w:rPr>
              <w:t>）</w:t>
            </w:r>
          </w:p>
        </w:tc>
        <w:tc>
          <w:tcPr>
            <w:tcW w:w="1134" w:type="dxa"/>
            <w:vAlign w:val="center"/>
          </w:tcPr>
          <w:p>
            <w:pPr>
              <w:jc w:val="center"/>
              <w:rPr>
                <w:rFonts w:cs="Times New Roman" w:asciiTheme="minorEastAsia" w:hAnsiTheme="minorEastAsia"/>
              </w:rPr>
            </w:pPr>
            <w:r>
              <w:rPr>
                <w:rFonts w:hint="eastAsia" w:cs="Times New Roman" w:asciiTheme="minorEastAsia" w:hAnsiTheme="minorEastAsia"/>
              </w:rPr>
              <w:t>任课教师</w:t>
            </w:r>
          </w:p>
        </w:tc>
        <w:tc>
          <w:tcPr>
            <w:tcW w:w="2126" w:type="dxa"/>
            <w:gridSpan w:val="2"/>
            <w:vAlign w:val="center"/>
          </w:tcPr>
          <w:p>
            <w:pPr>
              <w:jc w:val="center"/>
              <w:rPr>
                <w:rFonts w:cs="Times New Roman"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42" w:type="dxa"/>
            <w:gridSpan w:val="2"/>
            <w:vAlign w:val="center"/>
          </w:tcPr>
          <w:p>
            <w:pPr>
              <w:jc w:val="center"/>
              <w:rPr>
                <w:rFonts w:ascii="Times New Roman" w:hAnsi="Times New Roman" w:cs="Times New Roman"/>
              </w:rPr>
            </w:pPr>
            <w:r>
              <w:rPr>
                <w:rFonts w:ascii="Times New Roman" w:hAnsi="Times New Roman" w:cs="Times New Roman"/>
              </w:rPr>
              <w:t>考核班级</w:t>
            </w:r>
          </w:p>
        </w:tc>
        <w:tc>
          <w:tcPr>
            <w:tcW w:w="1594" w:type="dxa"/>
            <w:vAlign w:val="center"/>
          </w:tcPr>
          <w:p>
            <w:pPr>
              <w:jc w:val="center"/>
              <w:rPr>
                <w:rFonts w:cs="Times New Roman" w:asciiTheme="minorEastAsia" w:hAnsiTheme="minorEastAsia"/>
              </w:rPr>
            </w:pPr>
            <w:r>
              <w:rPr>
                <w:rFonts w:hint="eastAsia" w:cs="Times New Roman" w:asciiTheme="minorEastAsia" w:hAnsiTheme="minorEastAsia"/>
              </w:rPr>
              <w:t>1</w:t>
            </w:r>
            <w:r>
              <w:rPr>
                <w:rFonts w:cs="Times New Roman" w:asciiTheme="minorEastAsia" w:hAnsiTheme="minorEastAsia"/>
              </w:rPr>
              <w:t>7</w:t>
            </w:r>
            <w:r>
              <w:rPr>
                <w:rFonts w:hint="eastAsia" w:cs="Times New Roman" w:asciiTheme="minorEastAsia" w:hAnsiTheme="minorEastAsia"/>
              </w:rPr>
              <w:t>1031</w:t>
            </w:r>
            <w:r>
              <w:rPr>
                <w:rFonts w:cs="Times New Roman" w:asciiTheme="minorEastAsia" w:hAnsiTheme="minorEastAsia"/>
              </w:rPr>
              <w:t>-4</w:t>
            </w:r>
          </w:p>
        </w:tc>
        <w:tc>
          <w:tcPr>
            <w:tcW w:w="1100" w:type="dxa"/>
            <w:vAlign w:val="center"/>
          </w:tcPr>
          <w:p>
            <w:pPr>
              <w:jc w:val="center"/>
              <w:rPr>
                <w:rFonts w:cs="Times New Roman" w:asciiTheme="minorEastAsia" w:hAnsiTheme="minorEastAsia"/>
              </w:rPr>
            </w:pPr>
            <w:r>
              <w:rPr>
                <w:rFonts w:hint="eastAsia" w:cs="Times New Roman" w:asciiTheme="minorEastAsia" w:hAnsiTheme="minorEastAsia"/>
              </w:rPr>
              <w:t>学生人数</w:t>
            </w:r>
          </w:p>
        </w:tc>
        <w:tc>
          <w:tcPr>
            <w:tcW w:w="1134" w:type="dxa"/>
            <w:vAlign w:val="center"/>
          </w:tcPr>
          <w:p>
            <w:pPr>
              <w:jc w:val="center"/>
              <w:rPr>
                <w:rFonts w:cs="Times New Roman" w:asciiTheme="minorEastAsia" w:hAnsiTheme="minorEastAsia"/>
              </w:rPr>
            </w:pPr>
            <w:r>
              <w:rPr>
                <w:rFonts w:hint="eastAsia" w:cs="Times New Roman" w:asciiTheme="minorEastAsia" w:hAnsiTheme="minorEastAsia"/>
              </w:rPr>
              <w:t>1</w:t>
            </w:r>
            <w:r>
              <w:rPr>
                <w:rFonts w:cs="Times New Roman" w:asciiTheme="minorEastAsia" w:hAnsiTheme="minorEastAsia"/>
              </w:rPr>
              <w:t>28</w:t>
            </w:r>
          </w:p>
        </w:tc>
        <w:tc>
          <w:tcPr>
            <w:tcW w:w="1134" w:type="dxa"/>
            <w:vAlign w:val="center"/>
          </w:tcPr>
          <w:p>
            <w:pPr>
              <w:jc w:val="center"/>
              <w:rPr>
                <w:rFonts w:cs="Times New Roman" w:asciiTheme="minorEastAsia" w:hAnsiTheme="minorEastAsia"/>
              </w:rPr>
            </w:pPr>
            <w:r>
              <w:rPr>
                <w:rFonts w:hint="eastAsia" w:cs="Times New Roman" w:asciiTheme="minorEastAsia" w:hAnsiTheme="minorEastAsia"/>
              </w:rPr>
              <w:t>考核学期</w:t>
            </w:r>
          </w:p>
        </w:tc>
        <w:tc>
          <w:tcPr>
            <w:tcW w:w="2126" w:type="dxa"/>
            <w:gridSpan w:val="2"/>
            <w:vAlign w:val="center"/>
          </w:tcPr>
          <w:p>
            <w:pPr>
              <w:jc w:val="center"/>
              <w:rPr>
                <w:rFonts w:cs="Times New Roman" w:asciiTheme="minorEastAsia" w:hAnsiTheme="minorEastAsia"/>
              </w:rPr>
            </w:pPr>
            <w:r>
              <w:rPr>
                <w:rFonts w:hint="eastAsia" w:cs="Times New Roman" w:asciiTheme="minorEastAsia" w:hAnsiTheme="minorEastAsia"/>
              </w:rPr>
              <w:t>201</w:t>
            </w:r>
            <w:r>
              <w:rPr>
                <w:rFonts w:cs="Times New Roman" w:asciiTheme="minorEastAsia" w:hAnsiTheme="minorEastAsia"/>
              </w:rPr>
              <w:t>9-2020-2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trPr>
        <w:tc>
          <w:tcPr>
            <w:tcW w:w="636" w:type="dxa"/>
            <w:vAlign w:val="center"/>
          </w:tcPr>
          <w:p>
            <w:pPr>
              <w:jc w:val="center"/>
              <w:rPr>
                <w:rFonts w:ascii="Times New Roman" w:hAnsi="Times New Roman" w:cs="Times New Roman"/>
              </w:rPr>
            </w:pPr>
            <w:r>
              <w:rPr>
                <w:rFonts w:ascii="Times New Roman" w:hAnsi="Times New Roman" w:cs="Times New Roman"/>
              </w:rPr>
              <w:t>序号</w:t>
            </w:r>
          </w:p>
        </w:tc>
        <w:tc>
          <w:tcPr>
            <w:tcW w:w="3300" w:type="dxa"/>
            <w:gridSpan w:val="3"/>
            <w:vAlign w:val="center"/>
          </w:tcPr>
          <w:p>
            <w:pPr>
              <w:jc w:val="center"/>
              <w:rPr>
                <w:rFonts w:ascii="Times New Roman" w:hAnsi="Times New Roman" w:cs="Times New Roman"/>
              </w:rPr>
            </w:pPr>
            <w:r>
              <w:rPr>
                <w:rFonts w:ascii="Times New Roman" w:hAnsi="Times New Roman" w:cs="Times New Roman"/>
              </w:rPr>
              <w:t>课程目标</w:t>
            </w:r>
          </w:p>
        </w:tc>
        <w:tc>
          <w:tcPr>
            <w:tcW w:w="1134" w:type="dxa"/>
            <w:vAlign w:val="center"/>
          </w:tcPr>
          <w:p>
            <w:pPr>
              <w:rPr>
                <w:rFonts w:ascii="Times New Roman" w:hAnsi="Times New Roman" w:cs="Times New Roman"/>
              </w:rPr>
            </w:pPr>
            <w:r>
              <w:rPr>
                <w:rFonts w:ascii="Times New Roman" w:hAnsi="Times New Roman" w:cs="Times New Roman"/>
              </w:rPr>
              <w:t>评价依据</w:t>
            </w:r>
          </w:p>
        </w:tc>
        <w:tc>
          <w:tcPr>
            <w:tcW w:w="1134" w:type="dxa"/>
            <w:vAlign w:val="center"/>
          </w:tcPr>
          <w:p>
            <w:pPr>
              <w:jc w:val="center"/>
              <w:rPr>
                <w:rFonts w:ascii="Times New Roman" w:hAnsi="Times New Roman" w:cs="Times New Roman"/>
              </w:rPr>
            </w:pPr>
            <w:r>
              <w:rPr>
                <w:rFonts w:ascii="Times New Roman" w:hAnsi="Times New Roman" w:cs="Times New Roman"/>
              </w:rPr>
              <w:t>设计分值</w:t>
            </w:r>
          </w:p>
        </w:tc>
        <w:tc>
          <w:tcPr>
            <w:tcW w:w="1134" w:type="dxa"/>
            <w:vAlign w:val="center"/>
          </w:tcPr>
          <w:p>
            <w:pPr>
              <w:jc w:val="center"/>
              <w:rPr>
                <w:rFonts w:ascii="Times New Roman" w:hAnsi="Times New Roman" w:cs="Times New Roman"/>
              </w:rPr>
            </w:pPr>
            <w:r>
              <w:rPr>
                <w:rFonts w:ascii="Times New Roman" w:hAnsi="Times New Roman" w:cs="Times New Roman"/>
              </w:rPr>
              <w:t>平均得分</w:t>
            </w:r>
          </w:p>
        </w:tc>
        <w:tc>
          <w:tcPr>
            <w:tcW w:w="992" w:type="dxa"/>
            <w:vAlign w:val="center"/>
          </w:tcPr>
          <w:p>
            <w:pPr>
              <w:jc w:val="center"/>
              <w:rPr>
                <w:rFonts w:ascii="Times New Roman" w:hAnsi="Times New Roman" w:cs="Times New Roman"/>
              </w:rPr>
            </w:pPr>
            <w:r>
              <w:rPr>
                <w:rFonts w:ascii="Times New Roman" w:hAnsi="Times New Roman" w:cs="Times New Roman"/>
              </w:rPr>
              <w:t>评价值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6" w:type="dxa"/>
            <w:vMerge w:val="restart"/>
            <w:vAlign w:val="center"/>
          </w:tcPr>
          <w:p>
            <w:pPr>
              <w:jc w:val="center"/>
              <w:rPr>
                <w:rFonts w:ascii="Times New Roman" w:hAnsi="Times New Roman" w:cs="Times New Roman"/>
              </w:rPr>
            </w:pPr>
            <w:r>
              <w:rPr>
                <w:rFonts w:hint="eastAsia" w:ascii="Times New Roman" w:hAnsi="Times New Roman" w:cs="Times New Roman"/>
              </w:rPr>
              <w:t>1</w:t>
            </w:r>
          </w:p>
        </w:tc>
        <w:tc>
          <w:tcPr>
            <w:tcW w:w="3300" w:type="dxa"/>
            <w:gridSpan w:val="3"/>
            <w:vMerge w:val="restart"/>
            <w:vAlign w:val="center"/>
          </w:tcPr>
          <w:p>
            <w:pPr>
              <w:spacing w:line="280" w:lineRule="exact"/>
              <w:rPr>
                <w:rFonts w:ascii="Times New Roman" w:hAnsi="Times New Roman" w:cs="Times New Roman"/>
                <w:szCs w:val="21"/>
              </w:rPr>
            </w:pPr>
            <w:r>
              <w:rPr>
                <w:rFonts w:hint="eastAsia" w:ascii="Times New Roman" w:hAnsi="Times New Roman" w:cs="Times New Roman"/>
                <w:szCs w:val="21"/>
              </w:rPr>
              <w:t>目标1：掌握关系型数据库的基本概念和基本理论，能够选取主流关系型数据库（</w:t>
            </w:r>
            <w:r>
              <w:rPr>
                <w:rFonts w:ascii="Times New Roman" w:hAnsi="Times New Roman" w:cs="Times New Roman"/>
                <w:szCs w:val="21"/>
              </w:rPr>
              <w:t>O</w:t>
            </w:r>
            <w:r>
              <w:rPr>
                <w:rFonts w:hint="eastAsia" w:ascii="Times New Roman" w:hAnsi="Times New Roman" w:cs="Times New Roman"/>
                <w:szCs w:val="21"/>
              </w:rPr>
              <w:t>racle），定义其存储结构、进程结构和内存结构，通过SQL*plus和PL/SQL Developer管理和使用数据库，采用恰当的策略实现复杂数据库系统的优化。</w:t>
            </w:r>
          </w:p>
        </w:tc>
        <w:tc>
          <w:tcPr>
            <w:tcW w:w="1134" w:type="dxa"/>
            <w:vAlign w:val="center"/>
          </w:tcPr>
          <w:p>
            <w:pPr>
              <w:rPr>
                <w:rFonts w:ascii="Times New Roman" w:hAnsi="Times New Roman" w:cs="Times New Roman"/>
              </w:rPr>
            </w:pPr>
            <w:r>
              <w:rPr>
                <w:rFonts w:hint="eastAsia" w:ascii="Times New Roman" w:hAnsi="Times New Roman" w:cs="Times New Roman"/>
              </w:rPr>
              <w:t>平时成绩</w:t>
            </w:r>
          </w:p>
        </w:tc>
        <w:tc>
          <w:tcPr>
            <w:tcW w:w="1134" w:type="dxa"/>
            <w:vAlign w:val="center"/>
          </w:tcPr>
          <w:p>
            <w:pPr>
              <w:jc w:val="center"/>
              <w:rPr>
                <w:rFonts w:ascii="Times New Roman" w:hAnsi="Times New Roman" w:cs="Times New Roman"/>
              </w:rPr>
            </w:pPr>
            <w:r>
              <w:rPr>
                <w:rFonts w:ascii="Times New Roman" w:hAnsi="Times New Roman" w:cs="Times New Roman"/>
              </w:rPr>
              <w:t>4</w:t>
            </w:r>
          </w:p>
        </w:tc>
        <w:tc>
          <w:tcPr>
            <w:tcW w:w="1134" w:type="dxa"/>
            <w:vAlign w:val="center"/>
          </w:tcPr>
          <w:p>
            <w:pPr>
              <w:jc w:val="center"/>
              <w:rPr>
                <w:rFonts w:ascii="Times New Roman" w:hAnsi="Times New Roman" w:cs="Times New Roman"/>
                <w:color w:val="000000" w:themeColor="text1"/>
              </w:rPr>
            </w:pPr>
            <w:r>
              <w:rPr>
                <w:rFonts w:hint="eastAsia" w:ascii="Times New Roman" w:hAnsi="Times New Roman" w:cs="Times New Roman"/>
                <w:color w:val="000000" w:themeColor="text1"/>
              </w:rPr>
              <w:t>3.89</w:t>
            </w:r>
          </w:p>
        </w:tc>
        <w:tc>
          <w:tcPr>
            <w:tcW w:w="992" w:type="dxa"/>
            <w:vMerge w:val="restart"/>
            <w:vAlign w:val="center"/>
          </w:tcPr>
          <w:p>
            <w:pPr>
              <w:jc w:val="center"/>
              <w:rPr>
                <w:rFonts w:ascii="Times New Roman" w:hAnsi="Times New Roman" w:cs="Times New Roman"/>
              </w:rPr>
            </w:pPr>
            <w:r>
              <w:rPr>
                <w:rFonts w:hint="eastAsia" w:ascii="Times New Roman" w:hAnsi="Times New Roman" w:cs="Times New Roman"/>
              </w:rPr>
              <w:t>0</w:t>
            </w:r>
            <w:r>
              <w:rPr>
                <w:rFonts w:ascii="Times New Roman" w:hAnsi="Times New Roman" w:cs="Times New Roman"/>
              </w:rPr>
              <w:t>.765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36" w:type="dxa"/>
            <w:vMerge w:val="continue"/>
            <w:vAlign w:val="center"/>
          </w:tcPr>
          <w:p>
            <w:pPr>
              <w:jc w:val="center"/>
              <w:rPr>
                <w:rFonts w:ascii="Times New Roman" w:hAnsi="Times New Roman" w:cs="Times New Roman"/>
              </w:rPr>
            </w:pPr>
          </w:p>
        </w:tc>
        <w:tc>
          <w:tcPr>
            <w:tcW w:w="3300" w:type="dxa"/>
            <w:gridSpan w:val="3"/>
            <w:vMerge w:val="continue"/>
            <w:vAlign w:val="center"/>
          </w:tcPr>
          <w:p>
            <w:pPr>
              <w:spacing w:line="280" w:lineRule="exact"/>
              <w:rPr>
                <w:rFonts w:ascii="Times New Roman" w:hAnsi="Times New Roman" w:cs="Times New Roman"/>
                <w:szCs w:val="21"/>
              </w:rPr>
            </w:pPr>
          </w:p>
        </w:tc>
        <w:tc>
          <w:tcPr>
            <w:tcW w:w="1134" w:type="dxa"/>
            <w:vAlign w:val="center"/>
          </w:tcPr>
          <w:p>
            <w:pPr>
              <w:rPr>
                <w:rFonts w:ascii="Times New Roman" w:hAnsi="Times New Roman" w:cs="Times New Roman"/>
              </w:rPr>
            </w:pPr>
            <w:r>
              <w:rPr>
                <w:rFonts w:hint="eastAsia" w:ascii="Times New Roman" w:hAnsi="Times New Roman" w:cs="Times New Roman"/>
              </w:rPr>
              <w:t>随堂测试</w:t>
            </w:r>
          </w:p>
        </w:tc>
        <w:tc>
          <w:tcPr>
            <w:tcW w:w="1134" w:type="dxa"/>
            <w:vAlign w:val="center"/>
          </w:tcPr>
          <w:p>
            <w:pPr>
              <w:jc w:val="center"/>
              <w:rPr>
                <w:rFonts w:ascii="Times New Roman" w:hAnsi="Times New Roman" w:cs="Times New Roman"/>
              </w:rPr>
            </w:pPr>
            <w:r>
              <w:rPr>
                <w:rFonts w:hint="eastAsia" w:ascii="Times New Roman" w:hAnsi="Times New Roman" w:cs="Times New Roman"/>
              </w:rPr>
              <w:t>11</w:t>
            </w:r>
          </w:p>
        </w:tc>
        <w:tc>
          <w:tcPr>
            <w:tcW w:w="1134" w:type="dxa"/>
            <w:vAlign w:val="center"/>
          </w:tcPr>
          <w:p>
            <w:pPr>
              <w:jc w:val="center"/>
              <w:rPr>
                <w:rFonts w:ascii="Times New Roman" w:hAnsi="Times New Roman" w:cs="Times New Roman"/>
                <w:color w:val="000000" w:themeColor="text1"/>
              </w:rPr>
            </w:pPr>
            <w:r>
              <w:rPr>
                <w:rFonts w:hint="eastAsia" w:ascii="Times New Roman" w:hAnsi="Times New Roman" w:cs="Times New Roman"/>
                <w:color w:val="000000" w:themeColor="text1"/>
              </w:rPr>
              <w:t>6.93</w:t>
            </w:r>
          </w:p>
        </w:tc>
        <w:tc>
          <w:tcPr>
            <w:tcW w:w="992" w:type="dxa"/>
            <w:vMerge w:val="continue"/>
            <w:vAlign w:val="center"/>
          </w:tcPr>
          <w:p>
            <w:pPr>
              <w:jc w:val="center"/>
              <w:rPr>
                <w:rFonts w:ascii="Times New Roman" w:hAnsi="Times New Roman"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36" w:type="dxa"/>
            <w:vMerge w:val="continue"/>
            <w:vAlign w:val="center"/>
          </w:tcPr>
          <w:p>
            <w:pPr>
              <w:jc w:val="center"/>
              <w:rPr>
                <w:rFonts w:ascii="Times New Roman" w:hAnsi="Times New Roman" w:cs="Times New Roman"/>
              </w:rPr>
            </w:pPr>
          </w:p>
        </w:tc>
        <w:tc>
          <w:tcPr>
            <w:tcW w:w="3300" w:type="dxa"/>
            <w:gridSpan w:val="3"/>
            <w:vMerge w:val="continue"/>
            <w:vAlign w:val="center"/>
          </w:tcPr>
          <w:p>
            <w:pPr>
              <w:spacing w:line="280" w:lineRule="exact"/>
              <w:rPr>
                <w:rFonts w:ascii="Times New Roman" w:hAnsi="Times New Roman" w:cs="Times New Roman"/>
                <w:szCs w:val="21"/>
              </w:rPr>
            </w:pPr>
          </w:p>
        </w:tc>
        <w:tc>
          <w:tcPr>
            <w:tcW w:w="1134" w:type="dxa"/>
            <w:vAlign w:val="center"/>
          </w:tcPr>
          <w:p>
            <w:pPr>
              <w:rPr>
                <w:rFonts w:ascii="Times New Roman" w:hAnsi="Times New Roman" w:cs="Times New Roman"/>
              </w:rPr>
            </w:pPr>
            <w:r>
              <w:rPr>
                <w:rFonts w:hint="eastAsia" w:ascii="Times New Roman" w:hAnsi="Times New Roman" w:cs="Times New Roman"/>
              </w:rPr>
              <w:t>慕课学习</w:t>
            </w:r>
          </w:p>
        </w:tc>
        <w:tc>
          <w:tcPr>
            <w:tcW w:w="1134" w:type="dxa"/>
            <w:vAlign w:val="center"/>
          </w:tcPr>
          <w:p>
            <w:pPr>
              <w:jc w:val="center"/>
              <w:rPr>
                <w:rFonts w:ascii="Times New Roman" w:hAnsi="Times New Roman" w:cs="Times New Roman"/>
              </w:rPr>
            </w:pPr>
            <w:r>
              <w:rPr>
                <w:rFonts w:hint="eastAsia" w:ascii="Times New Roman" w:hAnsi="Times New Roman" w:cs="Times New Roman"/>
              </w:rPr>
              <w:t>5</w:t>
            </w:r>
          </w:p>
        </w:tc>
        <w:tc>
          <w:tcPr>
            <w:tcW w:w="1134" w:type="dxa"/>
            <w:vAlign w:val="center"/>
          </w:tcPr>
          <w:p>
            <w:pPr>
              <w:jc w:val="center"/>
              <w:rPr>
                <w:rFonts w:ascii="Times New Roman" w:hAnsi="Times New Roman" w:cs="Times New Roman"/>
                <w:color w:val="000000" w:themeColor="text1"/>
              </w:rPr>
            </w:pPr>
            <w:r>
              <w:rPr>
                <w:rFonts w:hint="eastAsia" w:ascii="Times New Roman" w:hAnsi="Times New Roman" w:cs="Times New Roman"/>
                <w:color w:val="000000" w:themeColor="text1"/>
              </w:rPr>
              <w:t>4.28</w:t>
            </w:r>
          </w:p>
        </w:tc>
        <w:tc>
          <w:tcPr>
            <w:tcW w:w="992" w:type="dxa"/>
            <w:vMerge w:val="continue"/>
            <w:vAlign w:val="center"/>
          </w:tcPr>
          <w:p>
            <w:pPr>
              <w:jc w:val="center"/>
              <w:rPr>
                <w:rFonts w:ascii="Times New Roman" w:hAnsi="Times New Roman"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36" w:type="dxa"/>
            <w:vMerge w:val="continue"/>
            <w:vAlign w:val="center"/>
          </w:tcPr>
          <w:p>
            <w:pPr>
              <w:jc w:val="center"/>
              <w:rPr>
                <w:rFonts w:ascii="Times New Roman" w:hAnsi="Times New Roman" w:cs="Times New Roman"/>
              </w:rPr>
            </w:pPr>
          </w:p>
        </w:tc>
        <w:tc>
          <w:tcPr>
            <w:tcW w:w="3300" w:type="dxa"/>
            <w:gridSpan w:val="3"/>
            <w:vMerge w:val="continue"/>
            <w:vAlign w:val="center"/>
          </w:tcPr>
          <w:p>
            <w:pPr>
              <w:spacing w:line="280" w:lineRule="exact"/>
              <w:rPr>
                <w:rFonts w:ascii="Times New Roman" w:hAnsi="Times New Roman" w:cs="Times New Roman"/>
                <w:szCs w:val="21"/>
              </w:rPr>
            </w:pPr>
          </w:p>
        </w:tc>
        <w:tc>
          <w:tcPr>
            <w:tcW w:w="1134" w:type="dxa"/>
            <w:vAlign w:val="center"/>
          </w:tcPr>
          <w:p>
            <w:pPr>
              <w:rPr>
                <w:rFonts w:ascii="Times New Roman" w:hAnsi="Times New Roman" w:cs="Times New Roman"/>
              </w:rPr>
            </w:pPr>
            <w:r>
              <w:rPr>
                <w:rFonts w:hint="eastAsia" w:ascii="Times New Roman" w:hAnsi="Times New Roman" w:cs="Times New Roman"/>
              </w:rPr>
              <w:t>课后作业</w:t>
            </w:r>
          </w:p>
        </w:tc>
        <w:tc>
          <w:tcPr>
            <w:tcW w:w="1134" w:type="dxa"/>
            <w:vAlign w:val="center"/>
          </w:tcPr>
          <w:p>
            <w:pPr>
              <w:jc w:val="center"/>
              <w:rPr>
                <w:rFonts w:ascii="Times New Roman" w:hAnsi="Times New Roman" w:cs="Times New Roman"/>
              </w:rPr>
            </w:pPr>
            <w:r>
              <w:rPr>
                <w:rFonts w:hint="eastAsia" w:ascii="Times New Roman" w:hAnsi="Times New Roman" w:cs="Times New Roman"/>
              </w:rPr>
              <w:t>5</w:t>
            </w:r>
          </w:p>
        </w:tc>
        <w:tc>
          <w:tcPr>
            <w:tcW w:w="1134"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4.20</w:t>
            </w:r>
          </w:p>
        </w:tc>
        <w:tc>
          <w:tcPr>
            <w:tcW w:w="992" w:type="dxa"/>
            <w:vMerge w:val="continue"/>
            <w:vAlign w:val="center"/>
          </w:tcPr>
          <w:p>
            <w:pPr>
              <w:jc w:val="center"/>
              <w:rPr>
                <w:rFonts w:ascii="Times New Roman" w:hAnsi="Times New Roman"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36" w:type="dxa"/>
            <w:vMerge w:val="continue"/>
            <w:vAlign w:val="center"/>
          </w:tcPr>
          <w:p>
            <w:pPr>
              <w:jc w:val="center"/>
              <w:rPr>
                <w:rFonts w:ascii="Times New Roman" w:hAnsi="Times New Roman" w:cs="Times New Roman"/>
              </w:rPr>
            </w:pPr>
          </w:p>
        </w:tc>
        <w:tc>
          <w:tcPr>
            <w:tcW w:w="3300" w:type="dxa"/>
            <w:gridSpan w:val="3"/>
            <w:vMerge w:val="continue"/>
            <w:vAlign w:val="center"/>
          </w:tcPr>
          <w:p>
            <w:pPr>
              <w:spacing w:line="280" w:lineRule="exact"/>
              <w:rPr>
                <w:rFonts w:ascii="Times New Roman" w:hAnsi="Times New Roman" w:cs="Times New Roman"/>
                <w:szCs w:val="21"/>
              </w:rPr>
            </w:pPr>
          </w:p>
        </w:tc>
        <w:tc>
          <w:tcPr>
            <w:tcW w:w="1134" w:type="dxa"/>
            <w:vAlign w:val="center"/>
          </w:tcPr>
          <w:p>
            <w:pPr>
              <w:rPr>
                <w:rFonts w:ascii="Times New Roman" w:hAnsi="Times New Roman" w:cs="Times New Roman"/>
              </w:rPr>
            </w:pPr>
            <w:r>
              <w:rPr>
                <w:rFonts w:hint="eastAsia" w:ascii="Times New Roman" w:hAnsi="Times New Roman" w:cs="Times New Roman"/>
              </w:rPr>
              <w:t>阶段测试</w:t>
            </w:r>
          </w:p>
        </w:tc>
        <w:tc>
          <w:tcPr>
            <w:tcW w:w="1134" w:type="dxa"/>
            <w:vAlign w:val="center"/>
          </w:tcPr>
          <w:p>
            <w:pPr>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0</w:t>
            </w:r>
          </w:p>
        </w:tc>
        <w:tc>
          <w:tcPr>
            <w:tcW w:w="1134" w:type="dxa"/>
            <w:vAlign w:val="center"/>
          </w:tcPr>
          <w:p>
            <w:pPr>
              <w:jc w:val="center"/>
              <w:rPr>
                <w:rFonts w:ascii="Times New Roman" w:hAnsi="Times New Roman" w:cs="Times New Roman"/>
                <w:color w:val="000000" w:themeColor="text1"/>
              </w:rPr>
            </w:pPr>
            <w:r>
              <w:rPr>
                <w:rFonts w:hint="eastAsia" w:ascii="Times New Roman" w:hAnsi="Times New Roman" w:cs="Times New Roman"/>
                <w:color w:val="000000" w:themeColor="text1"/>
              </w:rPr>
              <w:t>7.46</w:t>
            </w:r>
          </w:p>
        </w:tc>
        <w:tc>
          <w:tcPr>
            <w:tcW w:w="992" w:type="dxa"/>
            <w:vMerge w:val="continue"/>
            <w:vAlign w:val="center"/>
          </w:tcPr>
          <w:p>
            <w:pPr>
              <w:jc w:val="center"/>
              <w:rPr>
                <w:rFonts w:ascii="Times New Roman" w:hAnsi="Times New Roman"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36" w:type="dxa"/>
            <w:vMerge w:val="restart"/>
            <w:vAlign w:val="center"/>
          </w:tcPr>
          <w:p>
            <w:pPr>
              <w:jc w:val="center"/>
              <w:rPr>
                <w:rFonts w:ascii="Times New Roman" w:hAnsi="Times New Roman" w:cs="Times New Roman"/>
              </w:rPr>
            </w:pPr>
            <w:r>
              <w:rPr>
                <w:rFonts w:hint="eastAsia" w:ascii="Times New Roman" w:hAnsi="Times New Roman" w:cs="Times New Roman"/>
              </w:rPr>
              <w:t>2</w:t>
            </w:r>
          </w:p>
        </w:tc>
        <w:tc>
          <w:tcPr>
            <w:tcW w:w="3300" w:type="dxa"/>
            <w:gridSpan w:val="3"/>
            <w:vMerge w:val="restart"/>
            <w:vAlign w:val="center"/>
          </w:tcPr>
          <w:p>
            <w:pPr>
              <w:spacing w:line="280" w:lineRule="exact"/>
              <w:rPr>
                <w:rFonts w:ascii="Times New Roman" w:hAnsi="Times New Roman" w:cs="Times New Roman"/>
                <w:szCs w:val="21"/>
              </w:rPr>
            </w:pPr>
            <w:r>
              <w:rPr>
                <w:rFonts w:hint="eastAsia" w:ascii="Times New Roman" w:hAnsi="Times New Roman" w:cs="Times New Roman"/>
                <w:szCs w:val="21"/>
              </w:rPr>
              <w:t>目标2：能够按照关系型数据库完整性约束要求，针对不同数据库系统开发需求，建立数据库实例，设计数据库结构，定义相应完整性约束，编写对应的代码模块，实现数据库增、删、改、查等操作并进行实验测试。</w:t>
            </w:r>
          </w:p>
        </w:tc>
        <w:tc>
          <w:tcPr>
            <w:tcW w:w="1134" w:type="dxa"/>
            <w:vAlign w:val="center"/>
          </w:tcPr>
          <w:p>
            <w:pPr>
              <w:rPr>
                <w:rFonts w:ascii="Times New Roman" w:hAnsi="Times New Roman" w:cs="Times New Roman"/>
              </w:rPr>
            </w:pPr>
            <w:r>
              <w:rPr>
                <w:rFonts w:hint="eastAsia" w:ascii="Times New Roman" w:hAnsi="Times New Roman" w:cs="Times New Roman"/>
              </w:rPr>
              <w:t>平时成绩</w:t>
            </w:r>
          </w:p>
        </w:tc>
        <w:tc>
          <w:tcPr>
            <w:tcW w:w="1134" w:type="dxa"/>
            <w:vAlign w:val="center"/>
          </w:tcPr>
          <w:p>
            <w:pPr>
              <w:jc w:val="center"/>
              <w:rPr>
                <w:rFonts w:ascii="Times New Roman" w:hAnsi="Times New Roman" w:cs="Times New Roman"/>
              </w:rPr>
            </w:pPr>
            <w:r>
              <w:rPr>
                <w:rFonts w:ascii="Times New Roman" w:hAnsi="Times New Roman" w:cs="Times New Roman"/>
              </w:rPr>
              <w:t>4</w:t>
            </w:r>
          </w:p>
        </w:tc>
        <w:tc>
          <w:tcPr>
            <w:tcW w:w="1134" w:type="dxa"/>
            <w:vAlign w:val="center"/>
          </w:tcPr>
          <w:p>
            <w:pPr>
              <w:jc w:val="center"/>
              <w:rPr>
                <w:rFonts w:ascii="Times New Roman" w:hAnsi="Times New Roman" w:cs="Times New Roman"/>
                <w:color w:val="000000" w:themeColor="text1"/>
              </w:rPr>
            </w:pPr>
            <w:r>
              <w:rPr>
                <w:rFonts w:hint="eastAsia" w:ascii="Times New Roman" w:hAnsi="Times New Roman" w:cs="Times New Roman"/>
                <w:color w:val="000000" w:themeColor="text1"/>
              </w:rPr>
              <w:t>3.89</w:t>
            </w:r>
          </w:p>
        </w:tc>
        <w:tc>
          <w:tcPr>
            <w:tcW w:w="992" w:type="dxa"/>
            <w:vMerge w:val="restart"/>
            <w:vAlign w:val="center"/>
          </w:tcPr>
          <w:p>
            <w:pPr>
              <w:jc w:val="center"/>
              <w:rPr>
                <w:rFonts w:ascii="Times New Roman" w:hAnsi="Times New Roman" w:cs="Times New Roman"/>
                <w:color w:val="FF0000"/>
              </w:rPr>
            </w:pPr>
            <w:r>
              <w:rPr>
                <w:rFonts w:hint="eastAsia" w:ascii="Times New Roman" w:hAnsi="Times New Roman" w:cs="Times New Roman"/>
                <w:color w:val="000000" w:themeColor="text1"/>
              </w:rPr>
              <w:t>0.749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36" w:type="dxa"/>
            <w:vMerge w:val="continue"/>
            <w:vAlign w:val="center"/>
          </w:tcPr>
          <w:p>
            <w:pPr>
              <w:jc w:val="center"/>
              <w:rPr>
                <w:rFonts w:ascii="Times New Roman" w:hAnsi="Times New Roman" w:cs="Times New Roman"/>
              </w:rPr>
            </w:pPr>
          </w:p>
        </w:tc>
        <w:tc>
          <w:tcPr>
            <w:tcW w:w="3300" w:type="dxa"/>
            <w:gridSpan w:val="3"/>
            <w:vMerge w:val="continue"/>
            <w:vAlign w:val="center"/>
          </w:tcPr>
          <w:p>
            <w:pPr>
              <w:spacing w:line="280" w:lineRule="exact"/>
              <w:rPr>
                <w:rFonts w:ascii="Times New Roman" w:hAnsi="Times New Roman" w:cs="Times New Roman"/>
                <w:szCs w:val="21"/>
              </w:rPr>
            </w:pPr>
          </w:p>
        </w:tc>
        <w:tc>
          <w:tcPr>
            <w:tcW w:w="1134" w:type="dxa"/>
            <w:vAlign w:val="center"/>
          </w:tcPr>
          <w:p>
            <w:pPr>
              <w:rPr>
                <w:rFonts w:ascii="Times New Roman" w:hAnsi="Times New Roman" w:cs="Times New Roman"/>
              </w:rPr>
            </w:pPr>
            <w:r>
              <w:rPr>
                <w:rFonts w:hint="eastAsia" w:ascii="Times New Roman" w:hAnsi="Times New Roman" w:cs="Times New Roman"/>
              </w:rPr>
              <w:t>随堂测试</w:t>
            </w:r>
          </w:p>
        </w:tc>
        <w:tc>
          <w:tcPr>
            <w:tcW w:w="1134" w:type="dxa"/>
            <w:vAlign w:val="center"/>
          </w:tcPr>
          <w:p>
            <w:pPr>
              <w:jc w:val="center"/>
              <w:rPr>
                <w:rFonts w:ascii="Times New Roman" w:hAnsi="Times New Roman" w:cs="Times New Roman"/>
              </w:rPr>
            </w:pPr>
            <w:r>
              <w:rPr>
                <w:rFonts w:hint="eastAsia" w:ascii="Times New Roman" w:hAnsi="Times New Roman" w:cs="Times New Roman"/>
              </w:rPr>
              <w:t>6</w:t>
            </w:r>
          </w:p>
        </w:tc>
        <w:tc>
          <w:tcPr>
            <w:tcW w:w="1134" w:type="dxa"/>
            <w:vAlign w:val="center"/>
          </w:tcPr>
          <w:p>
            <w:pPr>
              <w:jc w:val="center"/>
              <w:rPr>
                <w:rFonts w:ascii="Times New Roman" w:hAnsi="Times New Roman" w:cs="Times New Roman"/>
                <w:color w:val="000000" w:themeColor="text1"/>
              </w:rPr>
            </w:pPr>
            <w:r>
              <w:rPr>
                <w:rFonts w:hint="eastAsia" w:ascii="Times New Roman" w:hAnsi="Times New Roman" w:cs="Times New Roman"/>
                <w:color w:val="000000" w:themeColor="text1"/>
              </w:rPr>
              <w:t>3.78</w:t>
            </w:r>
          </w:p>
        </w:tc>
        <w:tc>
          <w:tcPr>
            <w:tcW w:w="992" w:type="dxa"/>
            <w:vMerge w:val="continue"/>
            <w:vAlign w:val="center"/>
          </w:tcPr>
          <w:p>
            <w:pPr>
              <w:jc w:val="center"/>
              <w:rPr>
                <w:rFonts w:ascii="Times New Roman" w:hAnsi="Times New Roman"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36" w:type="dxa"/>
            <w:vMerge w:val="continue"/>
            <w:vAlign w:val="center"/>
          </w:tcPr>
          <w:p>
            <w:pPr>
              <w:jc w:val="center"/>
              <w:rPr>
                <w:rFonts w:ascii="Times New Roman" w:hAnsi="Times New Roman" w:cs="Times New Roman"/>
              </w:rPr>
            </w:pPr>
          </w:p>
        </w:tc>
        <w:tc>
          <w:tcPr>
            <w:tcW w:w="3300" w:type="dxa"/>
            <w:gridSpan w:val="3"/>
            <w:vMerge w:val="continue"/>
            <w:vAlign w:val="center"/>
          </w:tcPr>
          <w:p>
            <w:pPr>
              <w:spacing w:line="280" w:lineRule="exact"/>
              <w:rPr>
                <w:rFonts w:ascii="Times New Roman" w:hAnsi="Times New Roman" w:cs="Times New Roman"/>
                <w:szCs w:val="21"/>
              </w:rPr>
            </w:pPr>
          </w:p>
        </w:tc>
        <w:tc>
          <w:tcPr>
            <w:tcW w:w="1134" w:type="dxa"/>
            <w:vAlign w:val="center"/>
          </w:tcPr>
          <w:p>
            <w:pPr>
              <w:rPr>
                <w:rFonts w:ascii="Times New Roman" w:hAnsi="Times New Roman" w:cs="Times New Roman"/>
              </w:rPr>
            </w:pPr>
            <w:r>
              <w:rPr>
                <w:rFonts w:hint="eastAsia" w:ascii="Times New Roman" w:hAnsi="Times New Roman" w:cs="Times New Roman"/>
              </w:rPr>
              <w:t>慕课学习</w:t>
            </w:r>
          </w:p>
        </w:tc>
        <w:tc>
          <w:tcPr>
            <w:tcW w:w="1134" w:type="dxa"/>
            <w:vAlign w:val="center"/>
          </w:tcPr>
          <w:p>
            <w:pPr>
              <w:jc w:val="center"/>
              <w:rPr>
                <w:rFonts w:ascii="Times New Roman" w:hAnsi="Times New Roman" w:cs="Times New Roman"/>
              </w:rPr>
            </w:pPr>
            <w:r>
              <w:rPr>
                <w:rFonts w:hint="eastAsia" w:ascii="Times New Roman" w:hAnsi="Times New Roman" w:cs="Times New Roman"/>
              </w:rPr>
              <w:t>5</w:t>
            </w:r>
          </w:p>
        </w:tc>
        <w:tc>
          <w:tcPr>
            <w:tcW w:w="1134" w:type="dxa"/>
            <w:vAlign w:val="center"/>
          </w:tcPr>
          <w:p>
            <w:pPr>
              <w:jc w:val="center"/>
              <w:rPr>
                <w:rFonts w:ascii="Times New Roman" w:hAnsi="Times New Roman" w:cs="Times New Roman"/>
                <w:color w:val="000000" w:themeColor="text1"/>
              </w:rPr>
            </w:pPr>
            <w:r>
              <w:rPr>
                <w:rFonts w:hint="eastAsia" w:ascii="Times New Roman" w:hAnsi="Times New Roman" w:cs="Times New Roman"/>
                <w:color w:val="000000" w:themeColor="text1"/>
              </w:rPr>
              <w:t>4.3</w:t>
            </w:r>
            <w:r>
              <w:rPr>
                <w:rFonts w:ascii="Times New Roman" w:hAnsi="Times New Roman" w:cs="Times New Roman"/>
                <w:color w:val="000000" w:themeColor="text1"/>
              </w:rPr>
              <w:t>5</w:t>
            </w:r>
          </w:p>
        </w:tc>
        <w:tc>
          <w:tcPr>
            <w:tcW w:w="992" w:type="dxa"/>
            <w:vMerge w:val="continue"/>
            <w:vAlign w:val="center"/>
          </w:tcPr>
          <w:p>
            <w:pPr>
              <w:jc w:val="center"/>
              <w:rPr>
                <w:rFonts w:ascii="Times New Roman" w:hAnsi="Times New Roman"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36" w:type="dxa"/>
            <w:vMerge w:val="continue"/>
            <w:vAlign w:val="center"/>
          </w:tcPr>
          <w:p>
            <w:pPr>
              <w:jc w:val="center"/>
              <w:rPr>
                <w:rFonts w:ascii="Times New Roman" w:hAnsi="Times New Roman" w:cs="Times New Roman"/>
              </w:rPr>
            </w:pPr>
          </w:p>
        </w:tc>
        <w:tc>
          <w:tcPr>
            <w:tcW w:w="3300" w:type="dxa"/>
            <w:gridSpan w:val="3"/>
            <w:vMerge w:val="continue"/>
            <w:vAlign w:val="center"/>
          </w:tcPr>
          <w:p>
            <w:pPr>
              <w:spacing w:line="280" w:lineRule="exact"/>
              <w:rPr>
                <w:rFonts w:ascii="Times New Roman" w:hAnsi="Times New Roman" w:cs="Times New Roman"/>
                <w:szCs w:val="21"/>
              </w:rPr>
            </w:pPr>
          </w:p>
        </w:tc>
        <w:tc>
          <w:tcPr>
            <w:tcW w:w="1134" w:type="dxa"/>
            <w:vAlign w:val="center"/>
          </w:tcPr>
          <w:p>
            <w:pPr>
              <w:rPr>
                <w:rFonts w:ascii="Times New Roman" w:hAnsi="Times New Roman" w:cs="Times New Roman"/>
              </w:rPr>
            </w:pPr>
            <w:r>
              <w:rPr>
                <w:rFonts w:hint="eastAsia" w:ascii="Times New Roman" w:hAnsi="Times New Roman" w:cs="Times New Roman"/>
              </w:rPr>
              <w:t>课后作业</w:t>
            </w:r>
          </w:p>
        </w:tc>
        <w:tc>
          <w:tcPr>
            <w:tcW w:w="1134" w:type="dxa"/>
            <w:vAlign w:val="center"/>
          </w:tcPr>
          <w:p>
            <w:pPr>
              <w:jc w:val="center"/>
              <w:rPr>
                <w:rFonts w:ascii="Times New Roman" w:hAnsi="Times New Roman" w:cs="Times New Roman"/>
              </w:rPr>
            </w:pPr>
            <w:r>
              <w:rPr>
                <w:rFonts w:hint="eastAsia" w:ascii="Times New Roman" w:hAnsi="Times New Roman" w:cs="Times New Roman"/>
              </w:rPr>
              <w:t>5</w:t>
            </w:r>
          </w:p>
        </w:tc>
        <w:tc>
          <w:tcPr>
            <w:tcW w:w="1134"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3.00</w:t>
            </w:r>
          </w:p>
        </w:tc>
        <w:tc>
          <w:tcPr>
            <w:tcW w:w="992" w:type="dxa"/>
            <w:vMerge w:val="continue"/>
            <w:vAlign w:val="center"/>
          </w:tcPr>
          <w:p>
            <w:pPr>
              <w:jc w:val="center"/>
              <w:rPr>
                <w:rFonts w:ascii="Times New Roman" w:hAnsi="Times New Roman"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36" w:type="dxa"/>
            <w:vMerge w:val="continue"/>
            <w:vAlign w:val="center"/>
          </w:tcPr>
          <w:p>
            <w:pPr>
              <w:jc w:val="center"/>
              <w:rPr>
                <w:rFonts w:ascii="Times New Roman" w:hAnsi="Times New Roman" w:cs="Times New Roman"/>
              </w:rPr>
            </w:pPr>
          </w:p>
        </w:tc>
        <w:tc>
          <w:tcPr>
            <w:tcW w:w="3300" w:type="dxa"/>
            <w:gridSpan w:val="3"/>
            <w:vMerge w:val="continue"/>
            <w:vAlign w:val="center"/>
          </w:tcPr>
          <w:p>
            <w:pPr>
              <w:spacing w:line="280" w:lineRule="exact"/>
              <w:rPr>
                <w:rFonts w:ascii="Times New Roman" w:hAnsi="Times New Roman" w:cs="Times New Roman"/>
                <w:szCs w:val="21"/>
              </w:rPr>
            </w:pPr>
          </w:p>
        </w:tc>
        <w:tc>
          <w:tcPr>
            <w:tcW w:w="1134" w:type="dxa"/>
            <w:vAlign w:val="center"/>
          </w:tcPr>
          <w:p>
            <w:pPr>
              <w:rPr>
                <w:rFonts w:ascii="Times New Roman" w:hAnsi="Times New Roman" w:cs="Times New Roman"/>
              </w:rPr>
            </w:pPr>
            <w:r>
              <w:rPr>
                <w:rFonts w:hint="eastAsia" w:ascii="Times New Roman" w:hAnsi="Times New Roman" w:cs="Times New Roman"/>
              </w:rPr>
              <w:t>阶段测试</w:t>
            </w:r>
          </w:p>
        </w:tc>
        <w:tc>
          <w:tcPr>
            <w:tcW w:w="1134" w:type="dxa"/>
            <w:vAlign w:val="center"/>
          </w:tcPr>
          <w:p>
            <w:pPr>
              <w:jc w:val="center"/>
              <w:rPr>
                <w:rFonts w:ascii="Times New Roman" w:hAnsi="Times New Roman" w:cs="Times New Roman"/>
              </w:rPr>
            </w:pPr>
            <w:r>
              <w:rPr>
                <w:rFonts w:ascii="Times New Roman" w:hAnsi="Times New Roman" w:cs="Times New Roman"/>
              </w:rPr>
              <w:t>10</w:t>
            </w:r>
          </w:p>
        </w:tc>
        <w:tc>
          <w:tcPr>
            <w:tcW w:w="1134" w:type="dxa"/>
            <w:vAlign w:val="center"/>
          </w:tcPr>
          <w:p>
            <w:pPr>
              <w:jc w:val="center"/>
              <w:rPr>
                <w:rFonts w:ascii="Times New Roman" w:hAnsi="Times New Roman" w:cs="Times New Roman"/>
                <w:color w:val="000000" w:themeColor="text1"/>
              </w:rPr>
            </w:pPr>
            <w:r>
              <w:rPr>
                <w:rFonts w:hint="eastAsia" w:ascii="Times New Roman" w:hAnsi="Times New Roman" w:cs="Times New Roman"/>
                <w:color w:val="000000" w:themeColor="text1"/>
              </w:rPr>
              <w:t>7.46</w:t>
            </w:r>
          </w:p>
        </w:tc>
        <w:tc>
          <w:tcPr>
            <w:tcW w:w="992" w:type="dxa"/>
            <w:vMerge w:val="continue"/>
            <w:vAlign w:val="center"/>
          </w:tcPr>
          <w:p>
            <w:pPr>
              <w:jc w:val="center"/>
              <w:rPr>
                <w:rFonts w:ascii="Times New Roman" w:hAnsi="Times New Roman"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36" w:type="dxa"/>
            <w:vMerge w:val="restart"/>
            <w:vAlign w:val="center"/>
          </w:tcPr>
          <w:p>
            <w:pPr>
              <w:jc w:val="center"/>
              <w:rPr>
                <w:rFonts w:ascii="Times New Roman" w:hAnsi="Times New Roman" w:cs="Times New Roman"/>
              </w:rPr>
            </w:pPr>
            <w:r>
              <w:rPr>
                <w:rFonts w:hint="eastAsia" w:ascii="Times New Roman" w:hAnsi="Times New Roman" w:cs="Times New Roman"/>
              </w:rPr>
              <w:t>3</w:t>
            </w:r>
          </w:p>
        </w:tc>
        <w:tc>
          <w:tcPr>
            <w:tcW w:w="3300" w:type="dxa"/>
            <w:gridSpan w:val="3"/>
            <w:vMerge w:val="restart"/>
            <w:vAlign w:val="center"/>
          </w:tcPr>
          <w:p>
            <w:pPr>
              <w:spacing w:line="280" w:lineRule="exact"/>
              <w:rPr>
                <w:rFonts w:ascii="Times New Roman" w:hAnsi="Times New Roman" w:cs="Times New Roman"/>
                <w:szCs w:val="21"/>
              </w:rPr>
            </w:pPr>
            <w:r>
              <w:rPr>
                <w:rFonts w:hint="eastAsia" w:ascii="Times New Roman" w:hAnsi="Times New Roman" w:cs="Times New Roman"/>
                <w:szCs w:val="21"/>
              </w:rPr>
              <w:t>目标3：能够结合高级语言和数据库设计软件，针对复杂数据库开发问题实际，根据用户需求，选择正确开发技术路线，撰写文档、绘制流程，实现数据库系统设计与开发。</w:t>
            </w:r>
          </w:p>
        </w:tc>
        <w:tc>
          <w:tcPr>
            <w:tcW w:w="1134" w:type="dxa"/>
            <w:vAlign w:val="center"/>
          </w:tcPr>
          <w:p>
            <w:pPr>
              <w:rPr>
                <w:rFonts w:ascii="Times New Roman" w:hAnsi="Times New Roman" w:cs="Times New Roman"/>
              </w:rPr>
            </w:pPr>
            <w:r>
              <w:rPr>
                <w:rFonts w:hint="eastAsia" w:ascii="Times New Roman" w:hAnsi="Times New Roman" w:cs="Times New Roman"/>
              </w:rPr>
              <w:t>平时成绩</w:t>
            </w:r>
          </w:p>
        </w:tc>
        <w:tc>
          <w:tcPr>
            <w:tcW w:w="1134" w:type="dxa"/>
            <w:vAlign w:val="center"/>
          </w:tcPr>
          <w:p>
            <w:pPr>
              <w:jc w:val="center"/>
              <w:rPr>
                <w:rFonts w:ascii="Times New Roman" w:hAnsi="Times New Roman" w:cs="Times New Roman"/>
              </w:rPr>
            </w:pPr>
            <w:r>
              <w:rPr>
                <w:rFonts w:hint="eastAsia" w:ascii="Times New Roman" w:hAnsi="Times New Roman" w:cs="Times New Roman"/>
              </w:rPr>
              <w:t>2</w:t>
            </w:r>
          </w:p>
        </w:tc>
        <w:tc>
          <w:tcPr>
            <w:tcW w:w="1134" w:type="dxa"/>
            <w:vAlign w:val="center"/>
          </w:tcPr>
          <w:p>
            <w:pPr>
              <w:jc w:val="center"/>
              <w:rPr>
                <w:rFonts w:ascii="Times New Roman" w:hAnsi="Times New Roman" w:cs="Times New Roman"/>
                <w:color w:val="000000" w:themeColor="text1"/>
              </w:rPr>
            </w:pPr>
            <w:r>
              <w:rPr>
                <w:rFonts w:hint="eastAsia" w:ascii="Times New Roman" w:hAnsi="Times New Roman" w:cs="Times New Roman"/>
                <w:color w:val="000000" w:themeColor="text1"/>
              </w:rPr>
              <w:t>1.94</w:t>
            </w:r>
          </w:p>
        </w:tc>
        <w:tc>
          <w:tcPr>
            <w:tcW w:w="992" w:type="dxa"/>
            <w:vMerge w:val="restart"/>
            <w:vAlign w:val="center"/>
          </w:tcPr>
          <w:p>
            <w:pPr>
              <w:jc w:val="center"/>
              <w:rPr>
                <w:rFonts w:ascii="Times New Roman" w:hAnsi="Times New Roman" w:cs="Times New Roman"/>
                <w:color w:val="000000" w:themeColor="text1"/>
              </w:rPr>
            </w:pPr>
            <w:r>
              <w:rPr>
                <w:rFonts w:hint="eastAsia" w:ascii="Times New Roman" w:hAnsi="Times New Roman" w:cs="Times New Roman"/>
                <w:color w:val="000000" w:themeColor="text1"/>
              </w:rPr>
              <w:t>0.776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36" w:type="dxa"/>
            <w:vMerge w:val="continue"/>
            <w:vAlign w:val="center"/>
          </w:tcPr>
          <w:p>
            <w:pPr>
              <w:jc w:val="center"/>
              <w:rPr>
                <w:rFonts w:ascii="Times New Roman" w:hAnsi="Times New Roman" w:cs="Times New Roman"/>
              </w:rPr>
            </w:pPr>
          </w:p>
        </w:tc>
        <w:tc>
          <w:tcPr>
            <w:tcW w:w="3300" w:type="dxa"/>
            <w:gridSpan w:val="3"/>
            <w:vMerge w:val="continue"/>
            <w:vAlign w:val="center"/>
          </w:tcPr>
          <w:p>
            <w:pPr>
              <w:spacing w:line="280" w:lineRule="exact"/>
              <w:rPr>
                <w:rFonts w:ascii="Times New Roman" w:hAnsi="Times New Roman" w:cs="Times New Roman"/>
                <w:szCs w:val="21"/>
              </w:rPr>
            </w:pPr>
          </w:p>
        </w:tc>
        <w:tc>
          <w:tcPr>
            <w:tcW w:w="1134" w:type="dxa"/>
            <w:vAlign w:val="center"/>
          </w:tcPr>
          <w:p>
            <w:pPr>
              <w:rPr>
                <w:rFonts w:ascii="Times New Roman" w:hAnsi="Times New Roman" w:cs="Times New Roman"/>
              </w:rPr>
            </w:pPr>
            <w:r>
              <w:rPr>
                <w:rFonts w:hint="eastAsia" w:ascii="Times New Roman" w:hAnsi="Times New Roman" w:cs="Times New Roman"/>
              </w:rPr>
              <w:t>随堂测试</w:t>
            </w:r>
          </w:p>
        </w:tc>
        <w:tc>
          <w:tcPr>
            <w:tcW w:w="1134" w:type="dxa"/>
            <w:vAlign w:val="center"/>
          </w:tcPr>
          <w:p>
            <w:pPr>
              <w:jc w:val="center"/>
              <w:rPr>
                <w:rFonts w:ascii="Times New Roman" w:hAnsi="Times New Roman" w:cs="Times New Roman"/>
              </w:rPr>
            </w:pPr>
            <w:r>
              <w:rPr>
                <w:rFonts w:hint="eastAsia" w:ascii="Times New Roman" w:hAnsi="Times New Roman" w:cs="Times New Roman"/>
              </w:rPr>
              <w:t>3</w:t>
            </w:r>
          </w:p>
        </w:tc>
        <w:tc>
          <w:tcPr>
            <w:tcW w:w="1134" w:type="dxa"/>
            <w:vAlign w:val="center"/>
          </w:tcPr>
          <w:p>
            <w:pPr>
              <w:jc w:val="center"/>
              <w:rPr>
                <w:rFonts w:ascii="Times New Roman" w:hAnsi="Times New Roman" w:cs="Times New Roman"/>
                <w:color w:val="000000" w:themeColor="text1"/>
              </w:rPr>
            </w:pPr>
            <w:r>
              <w:rPr>
                <w:rFonts w:hint="eastAsia" w:ascii="Times New Roman" w:hAnsi="Times New Roman" w:cs="Times New Roman"/>
                <w:color w:val="000000" w:themeColor="text1"/>
              </w:rPr>
              <w:t>1.89</w:t>
            </w:r>
          </w:p>
        </w:tc>
        <w:tc>
          <w:tcPr>
            <w:tcW w:w="992" w:type="dxa"/>
            <w:vMerge w:val="continue"/>
            <w:vAlign w:val="center"/>
          </w:tcPr>
          <w:p>
            <w:pPr>
              <w:jc w:val="center"/>
              <w:rPr>
                <w:rFonts w:ascii="Times New Roman" w:hAnsi="Times New Roman"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36" w:type="dxa"/>
            <w:vMerge w:val="continue"/>
            <w:vAlign w:val="center"/>
          </w:tcPr>
          <w:p>
            <w:pPr>
              <w:jc w:val="center"/>
              <w:rPr>
                <w:rFonts w:ascii="Times New Roman" w:hAnsi="Times New Roman" w:cs="Times New Roman"/>
              </w:rPr>
            </w:pPr>
          </w:p>
        </w:tc>
        <w:tc>
          <w:tcPr>
            <w:tcW w:w="3300" w:type="dxa"/>
            <w:gridSpan w:val="3"/>
            <w:vMerge w:val="continue"/>
            <w:vAlign w:val="center"/>
          </w:tcPr>
          <w:p>
            <w:pPr>
              <w:spacing w:line="280" w:lineRule="exact"/>
              <w:rPr>
                <w:rFonts w:ascii="Times New Roman" w:hAnsi="Times New Roman" w:cs="Times New Roman"/>
                <w:szCs w:val="21"/>
              </w:rPr>
            </w:pPr>
          </w:p>
        </w:tc>
        <w:tc>
          <w:tcPr>
            <w:tcW w:w="1134" w:type="dxa"/>
            <w:vAlign w:val="center"/>
          </w:tcPr>
          <w:p>
            <w:pPr>
              <w:rPr>
                <w:rFonts w:ascii="Times New Roman" w:hAnsi="Times New Roman" w:cs="Times New Roman"/>
              </w:rPr>
            </w:pPr>
            <w:r>
              <w:rPr>
                <w:rFonts w:hint="eastAsia" w:ascii="Times New Roman" w:hAnsi="Times New Roman" w:cs="Times New Roman"/>
              </w:rPr>
              <w:t>慕课学习</w:t>
            </w:r>
          </w:p>
        </w:tc>
        <w:tc>
          <w:tcPr>
            <w:tcW w:w="1134" w:type="dxa"/>
            <w:vAlign w:val="center"/>
          </w:tcPr>
          <w:p>
            <w:pPr>
              <w:jc w:val="center"/>
              <w:rPr>
                <w:rFonts w:ascii="Times New Roman" w:hAnsi="Times New Roman" w:cs="Times New Roman"/>
              </w:rPr>
            </w:pPr>
            <w:r>
              <w:rPr>
                <w:rFonts w:hint="eastAsia" w:ascii="Times New Roman" w:hAnsi="Times New Roman" w:cs="Times New Roman"/>
              </w:rPr>
              <w:t>5</w:t>
            </w:r>
          </w:p>
        </w:tc>
        <w:tc>
          <w:tcPr>
            <w:tcW w:w="1134" w:type="dxa"/>
            <w:vAlign w:val="center"/>
          </w:tcPr>
          <w:p>
            <w:pPr>
              <w:jc w:val="center"/>
              <w:rPr>
                <w:rFonts w:ascii="Times New Roman" w:hAnsi="Times New Roman" w:cs="Times New Roman"/>
                <w:color w:val="000000" w:themeColor="text1"/>
              </w:rPr>
            </w:pPr>
            <w:r>
              <w:rPr>
                <w:rFonts w:hint="eastAsia" w:ascii="Times New Roman" w:hAnsi="Times New Roman" w:cs="Times New Roman"/>
                <w:color w:val="000000" w:themeColor="text1"/>
              </w:rPr>
              <w:t>4.587</w:t>
            </w:r>
          </w:p>
        </w:tc>
        <w:tc>
          <w:tcPr>
            <w:tcW w:w="992" w:type="dxa"/>
            <w:vMerge w:val="continue"/>
            <w:vAlign w:val="center"/>
          </w:tcPr>
          <w:p>
            <w:pPr>
              <w:jc w:val="center"/>
              <w:rPr>
                <w:rFonts w:ascii="Times New Roman" w:hAnsi="Times New Roman"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36" w:type="dxa"/>
            <w:vMerge w:val="continue"/>
            <w:vAlign w:val="center"/>
          </w:tcPr>
          <w:p>
            <w:pPr>
              <w:jc w:val="center"/>
              <w:rPr>
                <w:rFonts w:ascii="Times New Roman" w:hAnsi="Times New Roman" w:cs="Times New Roman"/>
              </w:rPr>
            </w:pPr>
          </w:p>
        </w:tc>
        <w:tc>
          <w:tcPr>
            <w:tcW w:w="3300" w:type="dxa"/>
            <w:gridSpan w:val="3"/>
            <w:vMerge w:val="continue"/>
            <w:vAlign w:val="center"/>
          </w:tcPr>
          <w:p>
            <w:pPr>
              <w:spacing w:line="280" w:lineRule="exact"/>
              <w:rPr>
                <w:rFonts w:ascii="Times New Roman" w:hAnsi="Times New Roman" w:cs="Times New Roman"/>
                <w:szCs w:val="21"/>
              </w:rPr>
            </w:pPr>
          </w:p>
        </w:tc>
        <w:tc>
          <w:tcPr>
            <w:tcW w:w="1134" w:type="dxa"/>
            <w:vAlign w:val="center"/>
          </w:tcPr>
          <w:p>
            <w:pPr>
              <w:rPr>
                <w:rFonts w:ascii="Times New Roman" w:hAnsi="Times New Roman" w:cs="Times New Roman"/>
              </w:rPr>
            </w:pPr>
            <w:r>
              <w:rPr>
                <w:rFonts w:hint="eastAsia" w:ascii="Times New Roman" w:hAnsi="Times New Roman" w:cs="Times New Roman"/>
              </w:rPr>
              <w:t>课后作业</w:t>
            </w:r>
          </w:p>
        </w:tc>
        <w:tc>
          <w:tcPr>
            <w:tcW w:w="1134" w:type="dxa"/>
            <w:vAlign w:val="center"/>
          </w:tcPr>
          <w:p>
            <w:pPr>
              <w:jc w:val="center"/>
              <w:rPr>
                <w:rFonts w:ascii="Times New Roman" w:hAnsi="Times New Roman" w:cs="Times New Roman"/>
              </w:rPr>
            </w:pPr>
            <w:r>
              <w:rPr>
                <w:rFonts w:hint="eastAsia" w:ascii="Times New Roman" w:hAnsi="Times New Roman" w:cs="Times New Roman"/>
              </w:rPr>
              <w:t>5</w:t>
            </w:r>
          </w:p>
        </w:tc>
        <w:tc>
          <w:tcPr>
            <w:tcW w:w="1134" w:type="dxa"/>
            <w:vAlign w:val="center"/>
          </w:tcPr>
          <w:p>
            <w:pPr>
              <w:jc w:val="center"/>
              <w:rPr>
                <w:rFonts w:ascii="Times New Roman" w:hAnsi="Times New Roman" w:cs="Times New Roman"/>
                <w:color w:val="000000" w:themeColor="text1"/>
              </w:rPr>
            </w:pPr>
            <w:r>
              <w:rPr>
                <w:rFonts w:hint="eastAsia" w:ascii="Times New Roman" w:hAnsi="Times New Roman" w:cs="Times New Roman"/>
                <w:color w:val="000000" w:themeColor="text1"/>
              </w:rPr>
              <w:t>3.816</w:t>
            </w:r>
          </w:p>
        </w:tc>
        <w:tc>
          <w:tcPr>
            <w:tcW w:w="992" w:type="dxa"/>
            <w:vMerge w:val="continue"/>
            <w:vAlign w:val="center"/>
          </w:tcPr>
          <w:p>
            <w:pPr>
              <w:jc w:val="center"/>
              <w:rPr>
                <w:rFonts w:ascii="Times New Roman" w:hAnsi="Times New Roman"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Merge w:val="continue"/>
            <w:vAlign w:val="center"/>
          </w:tcPr>
          <w:p>
            <w:pPr>
              <w:jc w:val="center"/>
              <w:rPr>
                <w:rFonts w:ascii="Times New Roman" w:hAnsi="Times New Roman" w:cs="Times New Roman"/>
              </w:rPr>
            </w:pPr>
          </w:p>
        </w:tc>
        <w:tc>
          <w:tcPr>
            <w:tcW w:w="3300" w:type="dxa"/>
            <w:gridSpan w:val="3"/>
            <w:vMerge w:val="continue"/>
            <w:vAlign w:val="center"/>
          </w:tcPr>
          <w:p>
            <w:pPr>
              <w:spacing w:line="280" w:lineRule="exact"/>
              <w:rPr>
                <w:rFonts w:ascii="Times New Roman" w:hAnsi="Times New Roman" w:cs="Times New Roman"/>
                <w:szCs w:val="21"/>
              </w:rPr>
            </w:pPr>
          </w:p>
        </w:tc>
        <w:tc>
          <w:tcPr>
            <w:tcW w:w="1134" w:type="dxa"/>
            <w:vAlign w:val="center"/>
          </w:tcPr>
          <w:p>
            <w:pPr>
              <w:rPr>
                <w:rFonts w:ascii="Times New Roman" w:hAnsi="Times New Roman" w:cs="Times New Roman"/>
              </w:rPr>
            </w:pPr>
            <w:r>
              <w:rPr>
                <w:rFonts w:hint="eastAsia" w:ascii="Times New Roman" w:hAnsi="Times New Roman" w:cs="Times New Roman"/>
              </w:rPr>
              <w:t>阶段测试</w:t>
            </w:r>
          </w:p>
        </w:tc>
        <w:tc>
          <w:tcPr>
            <w:tcW w:w="1134" w:type="dxa"/>
            <w:vAlign w:val="center"/>
          </w:tcPr>
          <w:p>
            <w:pPr>
              <w:jc w:val="center"/>
              <w:rPr>
                <w:rFonts w:ascii="Times New Roman" w:hAnsi="Times New Roman" w:cs="Times New Roman"/>
              </w:rPr>
            </w:pPr>
            <w:r>
              <w:rPr>
                <w:rFonts w:ascii="Times New Roman" w:hAnsi="Times New Roman" w:cs="Times New Roman"/>
              </w:rPr>
              <w:t>20</w:t>
            </w:r>
          </w:p>
        </w:tc>
        <w:tc>
          <w:tcPr>
            <w:tcW w:w="1134" w:type="dxa"/>
            <w:vAlign w:val="center"/>
          </w:tcPr>
          <w:p>
            <w:pPr>
              <w:jc w:val="center"/>
              <w:rPr>
                <w:rFonts w:ascii="Times New Roman" w:hAnsi="Times New Roman" w:cs="Times New Roman"/>
                <w:color w:val="FF0000"/>
              </w:rPr>
            </w:pPr>
            <w:r>
              <w:rPr>
                <w:rFonts w:hint="eastAsia" w:ascii="Times New Roman" w:hAnsi="Times New Roman" w:cs="Times New Roman"/>
                <w:color w:val="000000" w:themeColor="text1"/>
              </w:rPr>
              <w:t>1</w:t>
            </w:r>
            <w:r>
              <w:rPr>
                <w:rFonts w:ascii="Times New Roman" w:hAnsi="Times New Roman" w:cs="Times New Roman"/>
                <w:color w:val="000000" w:themeColor="text1"/>
              </w:rPr>
              <w:t>4.91</w:t>
            </w:r>
          </w:p>
        </w:tc>
        <w:tc>
          <w:tcPr>
            <w:tcW w:w="992" w:type="dxa"/>
            <w:vMerge w:val="continue"/>
            <w:vAlign w:val="center"/>
          </w:tcPr>
          <w:p>
            <w:pPr>
              <w:jc w:val="center"/>
              <w:rPr>
                <w:rFonts w:ascii="Times New Roman" w:hAnsi="Times New Roman"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trPr>
        <w:tc>
          <w:tcPr>
            <w:tcW w:w="636" w:type="dxa"/>
            <w:vAlign w:val="center"/>
          </w:tcPr>
          <w:p>
            <w:pPr>
              <w:jc w:val="center"/>
              <w:rPr>
                <w:rFonts w:ascii="Times New Roman" w:hAnsi="Times New Roman" w:cs="Times New Roman"/>
              </w:rPr>
            </w:pPr>
            <w:r>
              <w:rPr>
                <w:rFonts w:hint="eastAsia" w:ascii="Times New Roman" w:hAnsi="Times New Roman" w:cs="Times New Roman"/>
              </w:rPr>
              <w:t>4</w:t>
            </w:r>
          </w:p>
        </w:tc>
        <w:tc>
          <w:tcPr>
            <w:tcW w:w="3300" w:type="dxa"/>
            <w:gridSpan w:val="3"/>
            <w:vAlign w:val="center"/>
          </w:tcPr>
          <w:p>
            <w:pPr>
              <w:spacing w:line="280" w:lineRule="exact"/>
              <w:rPr>
                <w:rFonts w:ascii="Times New Roman" w:hAnsi="Times New Roman" w:cs="Times New Roman"/>
                <w:szCs w:val="21"/>
              </w:rPr>
            </w:pPr>
            <w:r>
              <w:rPr>
                <w:rFonts w:hint="eastAsia" w:ascii="Times New Roman" w:hAnsi="Times New Roman" w:cs="Times New Roman"/>
                <w:szCs w:val="21"/>
              </w:rPr>
              <w:t>目标4：能够团队合作完成一个完整数据库系统的设计与开发，能够主动承担开发过程中的相关任务并通过规范的数据库设计文档与成员沟通协作，能够就数据库系统开发中相关内容，包括数据库系统功能需求、数据库设计实体关系、功能实现和开发文档，公开进行项目展示和答辩，回应质疑交流。</w:t>
            </w:r>
          </w:p>
        </w:tc>
        <w:tc>
          <w:tcPr>
            <w:tcW w:w="1134" w:type="dxa"/>
            <w:vAlign w:val="center"/>
          </w:tcPr>
          <w:p>
            <w:pPr>
              <w:rPr>
                <w:rFonts w:ascii="Times New Roman" w:hAnsi="Times New Roman" w:cs="Times New Roman"/>
                <w:szCs w:val="21"/>
              </w:rPr>
            </w:pPr>
            <w:r>
              <w:rPr>
                <w:rFonts w:hint="eastAsia" w:ascii="Times New Roman" w:hAnsi="Times New Roman" w:cs="Times New Roman"/>
                <w:szCs w:val="21"/>
              </w:rPr>
              <w:t>见</w:t>
            </w:r>
            <w:r>
              <w:rPr>
                <w:rFonts w:ascii="Times New Roman" w:hAnsi="Times New Roman" w:cs="Times New Roman"/>
                <w:szCs w:val="21"/>
              </w:rPr>
              <w:t>《</w:t>
            </w:r>
            <w:r>
              <w:rPr>
                <w:rFonts w:hint="eastAsia" w:ascii="Times New Roman" w:hAnsi="Times New Roman" w:cs="Times New Roman"/>
                <w:szCs w:val="21"/>
              </w:rPr>
              <w:t>数据库应用与开发实验</w:t>
            </w:r>
            <w:r>
              <w:rPr>
                <w:rFonts w:ascii="Times New Roman" w:hAnsi="Times New Roman" w:cs="Times New Roman"/>
                <w:szCs w:val="21"/>
              </w:rPr>
              <w:t>》</w:t>
            </w:r>
            <w:r>
              <w:rPr>
                <w:rFonts w:hint="eastAsia" w:ascii="Times New Roman" w:hAnsi="Times New Roman" w:cs="Times New Roman"/>
                <w:szCs w:val="21"/>
              </w:rPr>
              <w:t>课程达成评价</w:t>
            </w:r>
          </w:p>
        </w:tc>
        <w:tc>
          <w:tcPr>
            <w:tcW w:w="1134" w:type="dxa"/>
            <w:vAlign w:val="center"/>
          </w:tcPr>
          <w:p>
            <w:pPr>
              <w:jc w:val="center"/>
              <w:rPr>
                <w:rFonts w:cs="Times New Roman" w:asciiTheme="minorEastAsia" w:hAnsiTheme="minorEastAsia"/>
                <w:szCs w:val="21"/>
              </w:rPr>
            </w:pPr>
            <w:r>
              <w:rPr>
                <w:rFonts w:cs="Times New Roman" w:asciiTheme="minorEastAsia" w:hAnsiTheme="minorEastAsia"/>
                <w:szCs w:val="21"/>
              </w:rPr>
              <w:t>—</w:t>
            </w:r>
          </w:p>
        </w:tc>
        <w:tc>
          <w:tcPr>
            <w:tcW w:w="1134" w:type="dxa"/>
            <w:vAlign w:val="center"/>
          </w:tcPr>
          <w:p>
            <w:pPr>
              <w:jc w:val="center"/>
              <w:rPr>
                <w:rFonts w:cs="Times New Roman" w:asciiTheme="minorEastAsia" w:hAnsiTheme="minorEastAsia"/>
                <w:color w:val="000000" w:themeColor="text1"/>
                <w:szCs w:val="21"/>
              </w:rPr>
            </w:pPr>
            <w:r>
              <w:rPr>
                <w:rFonts w:hint="eastAsia" w:cs="Times New Roman" w:asciiTheme="minorEastAsia" w:hAnsiTheme="minorEastAsia"/>
                <w:color w:val="000000" w:themeColor="text1"/>
                <w:szCs w:val="21"/>
              </w:rPr>
              <w:t>—</w:t>
            </w:r>
          </w:p>
        </w:tc>
        <w:tc>
          <w:tcPr>
            <w:tcW w:w="992" w:type="dxa"/>
            <w:vAlign w:val="center"/>
          </w:tcPr>
          <w:p>
            <w:pPr>
              <w:jc w:val="center"/>
              <w:rPr>
                <w:rFonts w:cs="Times New Roman" w:asciiTheme="minorEastAsia" w:hAnsiTheme="minorEastAsia"/>
                <w:color w:val="000000" w:themeColor="text1"/>
                <w:szCs w:val="21"/>
              </w:rPr>
            </w:pPr>
            <w:r>
              <w:rPr>
                <w:rFonts w:hint="eastAsia" w:cs="Times New Roman" w:asciiTheme="minorEastAsia" w:hAnsiTheme="minor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exact"/>
        </w:trPr>
        <w:tc>
          <w:tcPr>
            <w:tcW w:w="636" w:type="dxa"/>
          </w:tcPr>
          <w:p>
            <w:pPr>
              <w:rPr>
                <w:rFonts w:ascii="Times New Roman" w:hAnsi="Times New Roman" w:cs="Times New Roman"/>
              </w:rPr>
            </w:pPr>
            <w:r>
              <w:rPr>
                <w:rFonts w:ascii="Times New Roman" w:hAnsi="Times New Roman" w:cs="Times New Roman"/>
              </w:rPr>
              <w:t>考核评定方式</w:t>
            </w:r>
          </w:p>
        </w:tc>
        <w:tc>
          <w:tcPr>
            <w:tcW w:w="7694" w:type="dxa"/>
            <w:gridSpan w:val="7"/>
            <w:vAlign w:val="center"/>
          </w:tcPr>
          <w:p>
            <w:pPr>
              <w:jc w:val="center"/>
              <w:rPr>
                <w:rFonts w:ascii="Times New Roman" w:hAnsi="Times New Roman" w:cs="Times New Roman"/>
              </w:rPr>
            </w:pPr>
            <w:r>
              <w:rPr>
                <w:rFonts w:ascii="Times New Roman" w:hAnsi="Times New Roman" w:cs="Times New Roman"/>
              </w:rPr>
              <w:t>总成绩=平时成绩*</w:t>
            </w:r>
            <w:r>
              <w:rPr>
                <w:rFonts w:hint="eastAsia" w:ascii="Times New Roman" w:hAnsi="Times New Roman" w:cs="Times New Roman"/>
              </w:rPr>
              <w:t>1</w:t>
            </w:r>
            <w:r>
              <w:rPr>
                <w:rFonts w:ascii="Times New Roman" w:hAnsi="Times New Roman" w:cs="Times New Roman"/>
              </w:rPr>
              <w:t>0%+</w:t>
            </w:r>
            <w:r>
              <w:rPr>
                <w:rFonts w:hint="eastAsia" w:ascii="Times New Roman" w:hAnsi="Times New Roman" w:cs="Times New Roman"/>
              </w:rPr>
              <w:t>随堂测试*</w:t>
            </w:r>
            <w:r>
              <w:rPr>
                <w:rFonts w:ascii="Times New Roman" w:hAnsi="Times New Roman" w:cs="Times New Roman"/>
              </w:rPr>
              <w:t>2</w:t>
            </w:r>
            <w:r>
              <w:rPr>
                <w:rFonts w:hint="eastAsia" w:ascii="Times New Roman" w:hAnsi="Times New Roman" w:cs="Times New Roman"/>
              </w:rPr>
              <w:t>0</w:t>
            </w:r>
            <w:r>
              <w:rPr>
                <w:rFonts w:ascii="Times New Roman" w:hAnsi="Times New Roman" w:cs="Times New Roman"/>
              </w:rPr>
              <w:t>%+</w:t>
            </w:r>
            <w:r>
              <w:rPr>
                <w:rFonts w:hint="eastAsia" w:ascii="Times New Roman" w:hAnsi="Times New Roman" w:cs="Times New Roman"/>
              </w:rPr>
              <w:t>慕课学习*</w:t>
            </w:r>
            <w:r>
              <w:rPr>
                <w:rFonts w:ascii="Times New Roman" w:hAnsi="Times New Roman" w:cs="Times New Roman"/>
              </w:rPr>
              <w:t>15%+</w:t>
            </w:r>
            <w:r>
              <w:rPr>
                <w:rFonts w:hint="eastAsia" w:ascii="Times New Roman" w:hAnsi="Times New Roman" w:cs="Times New Roman"/>
              </w:rPr>
              <w:t>课后作业15</w:t>
            </w:r>
            <w:r>
              <w:rPr>
                <w:rFonts w:ascii="Times New Roman" w:hAnsi="Times New Roman" w:cs="Times New Roman"/>
              </w:rPr>
              <w:t>%+</w:t>
            </w:r>
            <w:r>
              <w:rPr>
                <w:rFonts w:hint="eastAsia" w:ascii="Times New Roman" w:hAnsi="Times New Roman" w:cs="Times New Roman"/>
              </w:rPr>
              <w:t>阶段测试*</w:t>
            </w:r>
            <w:r>
              <w:rPr>
                <w:rFonts w:ascii="Times New Roman" w:hAnsi="Times New Roman" w:cs="Times New Roma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exact"/>
        </w:trPr>
        <w:tc>
          <w:tcPr>
            <w:tcW w:w="8330" w:type="dxa"/>
            <w:gridSpan w:val="8"/>
          </w:tcPr>
          <w:p>
            <w:pPr>
              <w:jc w:val="center"/>
              <w:rPr>
                <w:rFonts w:ascii="Times New Roman" w:hAnsi="Times New Roman" w:cs="Times New Roman"/>
              </w:rPr>
            </w:pPr>
          </w:p>
          <w:p>
            <w:pPr>
              <w:jc w:val="center"/>
              <w:rPr>
                <w:rFonts w:hint="eastAsia" w:ascii="Times New Roman" w:hAnsi="Times New Roman" w:cs="Times New Roman"/>
              </w:rPr>
            </w:pPr>
            <w:r>
              <w:rPr>
                <w:rFonts w:ascii="Times New Roman" w:hAnsi="Times New Roman" w:cs="Times New Roman"/>
              </w:rPr>
              <w:t xml:space="preserve">    </w:t>
            </w:r>
          </w:p>
          <w:p>
            <w:pPr>
              <w:ind w:firstLine="432"/>
              <w:jc w:val="center"/>
              <w:rPr>
                <w:rFonts w:hint="eastAsia"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评价人：             评价时间：</w:t>
            </w:r>
          </w:p>
          <w:p>
            <w:pPr>
              <w:ind w:firstLine="432"/>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审核人：             审核时间：</w:t>
            </w:r>
          </w:p>
        </w:tc>
      </w:tr>
    </w:tbl>
    <w:p>
      <w:pPr>
        <w:rPr>
          <w:rFonts w:ascii="Times New Roman" w:hAnsi="Times New Roman" w:cs="Times New Roman"/>
        </w:rPr>
        <w:sectPr>
          <w:pgSz w:w="11906" w:h="16838"/>
          <w:pgMar w:top="1440" w:right="1800" w:bottom="1440" w:left="1800" w:header="851" w:footer="992" w:gutter="0"/>
          <w:cols w:space="425" w:num="1"/>
          <w:docGrid w:type="lines" w:linePitch="312" w:charSpace="0"/>
        </w:sectPr>
      </w:pPr>
    </w:p>
    <w:p>
      <w:pPr>
        <w:rPr>
          <w:rFonts w:ascii="Times New Roman" w:hAnsi="Times New Roman" w:cs="Times New Roman"/>
        </w:rPr>
      </w:pPr>
      <w:r>
        <w:rPr>
          <w:rFonts w:ascii="Times New Roman" w:hAnsi="Times New Roman" w:cs="Times New Roman"/>
        </w:rPr>
        <w:t>附</w:t>
      </w:r>
      <w:r>
        <w:rPr>
          <w:rFonts w:hint="eastAsia" w:ascii="Times New Roman" w:hAnsi="Times New Roman" w:cs="Times New Roman"/>
        </w:rPr>
        <w:t>：《数据库应用与开发》</w:t>
      </w:r>
      <w:r>
        <w:rPr>
          <w:rFonts w:ascii="Times New Roman" w:hAnsi="Times New Roman" w:cs="Times New Roman"/>
        </w:rPr>
        <w:t>课程目标达成情况明细表</w:t>
      </w:r>
    </w:p>
    <w:tbl>
      <w:tblPr>
        <w:tblStyle w:val="6"/>
        <w:tblW w:w="7230" w:type="dxa"/>
        <w:jc w:val="center"/>
        <w:tblLayout w:type="autofit"/>
        <w:tblCellMar>
          <w:top w:w="0" w:type="dxa"/>
          <w:left w:w="108" w:type="dxa"/>
          <w:bottom w:w="0" w:type="dxa"/>
          <w:right w:w="108" w:type="dxa"/>
        </w:tblCellMar>
      </w:tblPr>
      <w:tblGrid>
        <w:gridCol w:w="1176"/>
        <w:gridCol w:w="1234"/>
        <w:gridCol w:w="1559"/>
        <w:gridCol w:w="1418"/>
        <w:gridCol w:w="1843"/>
      </w:tblGrid>
      <w:tr>
        <w:tblPrEx>
          <w:tblCellMar>
            <w:top w:w="0" w:type="dxa"/>
            <w:left w:w="108" w:type="dxa"/>
            <w:bottom w:w="0" w:type="dxa"/>
            <w:right w:w="108" w:type="dxa"/>
          </w:tblCellMar>
        </w:tblPrEx>
        <w:trPr>
          <w:trHeight w:val="340" w:hRule="exact"/>
          <w:jc w:val="center"/>
        </w:trPr>
        <w:tc>
          <w:tcPr>
            <w:tcW w:w="11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学号</w:t>
            </w:r>
          </w:p>
        </w:tc>
        <w:tc>
          <w:tcPr>
            <w:tcW w:w="12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姓名</w:t>
            </w:r>
          </w:p>
        </w:tc>
        <w:tc>
          <w:tcPr>
            <w:tcW w:w="482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评价值</w:t>
            </w:r>
          </w:p>
        </w:tc>
      </w:tr>
      <w:tr>
        <w:tblPrEx>
          <w:tblCellMar>
            <w:top w:w="0" w:type="dxa"/>
            <w:left w:w="108" w:type="dxa"/>
            <w:bottom w:w="0" w:type="dxa"/>
            <w:right w:w="108" w:type="dxa"/>
          </w:tblCellMar>
        </w:tblPrEx>
        <w:trPr>
          <w:trHeight w:val="340" w:hRule="exact"/>
          <w:jc w:val="center"/>
        </w:trPr>
        <w:tc>
          <w:tcPr>
            <w:tcW w:w="11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2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课程目标1</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课程目标2</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课程目标3</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0.47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0.35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0.15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0.88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0.75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0.79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0.84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0.69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0.78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0.64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0.68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0.77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0.56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0.58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0.79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0.90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0.81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0.78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0.84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0.67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0.85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0.45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0.44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0.52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0.58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0.58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0.68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0.37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0.53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0.56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0.77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0.75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0.82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0.94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0.92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0.87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0.97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0.90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0.95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0.98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0.91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0.96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0.86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0.80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0.84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0.57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0.53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0.59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0.64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0.52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0.58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0.75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0.62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0.70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0.58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0.57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0.73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0.54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0.54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0.65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0.84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0.82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0.82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0.96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0.95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0.91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0.68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0.79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0.83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0.95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0.90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0.97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0.79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0.84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0.86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0.77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0.76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0.72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0.75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0.73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0.64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0.96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0.79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0.91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0.91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0.77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0.96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0.48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0.60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0.67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0.70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0.83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0.83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0.79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0.74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0.72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0.90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0.89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0.81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0.74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0.80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0.82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0.66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0.66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0.58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0.84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0.65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0.80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0.35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0.40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0.49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0.88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0.92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0.90 </w:t>
            </w:r>
          </w:p>
        </w:tc>
      </w:tr>
      <w:tr>
        <w:tblPrEx>
          <w:tblCellMar>
            <w:top w:w="0" w:type="dxa"/>
            <w:left w:w="108" w:type="dxa"/>
            <w:bottom w:w="0" w:type="dxa"/>
            <w:right w:w="108" w:type="dxa"/>
          </w:tblCellMar>
        </w:tblPrEx>
        <w:trPr>
          <w:trHeight w:val="340" w:hRule="exact"/>
          <w:jc w:val="center"/>
        </w:trPr>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0.86 </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0.94 </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0.90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0.96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0.88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0.92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0.60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0.63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0.81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0.74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0.70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0.70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0.78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0.79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0.84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0.78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0.88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0.88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0.75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0.81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0.83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0.83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0.88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0.90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0.88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0.89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0.88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0.95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0.83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0.94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0.70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0.59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0.69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0.87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0.98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0.97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0.75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0.81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0.84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0.71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0.79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0.81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0.69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0.84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0.74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0.88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0.93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0.88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0.98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0.98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0.95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0.82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0.87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0.86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0.86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0.91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0.94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0.49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0.69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0.63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0.38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0.50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0.56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0.92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0.95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0.91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0.83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0.89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0.87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0.64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0.50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0.72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0.81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0.85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0.72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0.83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0.77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0.63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0.88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0.84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0.89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0.85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0.89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0.90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0.97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0.97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0.95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0.85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0.75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0.90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0.94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0.88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0.93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0.91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0.84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0.85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0.96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0.88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0.91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0.95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0.87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0.91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0.92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0.85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0.87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0.93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0.86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0.88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0.80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0.78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0.73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0.85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0.83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0.83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0.80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0.77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0.84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0.61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0.79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0.77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0.73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0.54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0.60 </w:t>
            </w:r>
          </w:p>
        </w:tc>
      </w:tr>
      <w:tr>
        <w:tblPrEx>
          <w:tblCellMar>
            <w:top w:w="0" w:type="dxa"/>
            <w:left w:w="108" w:type="dxa"/>
            <w:bottom w:w="0" w:type="dxa"/>
            <w:right w:w="108" w:type="dxa"/>
          </w:tblCellMar>
        </w:tblPrEx>
        <w:trPr>
          <w:trHeight w:val="340" w:hRule="exact"/>
          <w:jc w:val="center"/>
        </w:trPr>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0.85 </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0.91 </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0.84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0.71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0.71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0.76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0.62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0.53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0.67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0.90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0.83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0.83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0.84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0.65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0.80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0.78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0.81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0.89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0.88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0.84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0.85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0.67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0.55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0.67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0.45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0.49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0.41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0.74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0.56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0.46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0.80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0.66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0.77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0.76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0.64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0.68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0.72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0.70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0.69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0.90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0.90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0.88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0.70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0.67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0.78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0.96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0.89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0.92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0.81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0.81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0.82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0.72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0.79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0.79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0.90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0.83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0.83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0.74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0.79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0.77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0.81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0.84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0.83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0.76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0.60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0.77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0.78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0.66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0.61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0.31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0.35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0.66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0.74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0.58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0.70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0.50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0.57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0.65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0.79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0.72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0.77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0.69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0.58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0.71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0.77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0.62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0.72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0.65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0.59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0.64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0.66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0.71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0.67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0.80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0.84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0.76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0.92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0.95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0.89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0.53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0.71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0.44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0.70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0.59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0.52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0.49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0.56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0.69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0.63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0.71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0.71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0.25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0.28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0.47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0.91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0.92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0.89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0.71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0.74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0.67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0.75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0.79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0.80 </w:t>
            </w:r>
          </w:p>
        </w:tc>
      </w:tr>
      <w:tr>
        <w:tblPrEx>
          <w:tblCellMar>
            <w:top w:w="0" w:type="dxa"/>
            <w:left w:w="108" w:type="dxa"/>
            <w:bottom w:w="0" w:type="dxa"/>
            <w:right w:w="108" w:type="dxa"/>
          </w:tblCellMar>
        </w:tblPrEx>
        <w:trPr>
          <w:trHeight w:val="340" w:hRule="exact"/>
          <w:jc w:val="center"/>
        </w:trPr>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0.80 </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0.79 </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0.90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0.95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0.94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0.90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0.85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0.86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0.84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0.83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0.86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0.84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0.84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0.71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0.85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0.96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0.95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0.89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0.67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0.84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0.80 </w:t>
            </w:r>
          </w:p>
        </w:tc>
      </w:tr>
      <w:tr>
        <w:tblPrEx>
          <w:tblCellMar>
            <w:top w:w="0" w:type="dxa"/>
            <w:left w:w="108" w:type="dxa"/>
            <w:bottom w:w="0" w:type="dxa"/>
            <w:right w:w="108" w:type="dxa"/>
          </w:tblCellMar>
        </w:tblPrEx>
        <w:trPr>
          <w:trHeight w:val="340" w:hRule="exact"/>
          <w:jc w:val="center"/>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0.97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0.97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0.93 </w:t>
            </w:r>
          </w:p>
        </w:tc>
      </w:tr>
      <w:tr>
        <w:tblPrEx>
          <w:tblCellMar>
            <w:top w:w="0" w:type="dxa"/>
            <w:left w:w="108" w:type="dxa"/>
            <w:bottom w:w="0" w:type="dxa"/>
            <w:right w:w="108" w:type="dxa"/>
          </w:tblCellMar>
        </w:tblPrEx>
        <w:trPr>
          <w:trHeight w:val="340" w:hRule="exact"/>
          <w:jc w:val="center"/>
        </w:trPr>
        <w:tc>
          <w:tcPr>
            <w:tcW w:w="24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平均分数</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0.76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0.75</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0.78</w:t>
            </w:r>
          </w:p>
        </w:tc>
      </w:tr>
      <w:tr>
        <w:tblPrEx>
          <w:tblCellMar>
            <w:top w:w="0" w:type="dxa"/>
            <w:left w:w="108" w:type="dxa"/>
            <w:bottom w:w="0" w:type="dxa"/>
            <w:right w:w="108" w:type="dxa"/>
          </w:tblCellMar>
        </w:tblPrEx>
        <w:trPr>
          <w:trHeight w:val="340" w:hRule="exact"/>
          <w:jc w:val="center"/>
        </w:trPr>
        <w:tc>
          <w:tcPr>
            <w:tcW w:w="24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达成人数</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98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91</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103</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highlight w:val="yellow"/>
        </w:rPr>
      </w:pPr>
    </w:p>
    <w:p>
      <w:pPr>
        <w:jc w:val="center"/>
        <w:rPr>
          <w:rFonts w:ascii="Times New Roman" w:hAnsi="Times New Roman" w:cs="Times New Roman"/>
          <w:b/>
          <w:sz w:val="28"/>
          <w:szCs w:val="28"/>
        </w:rPr>
        <w:sectPr>
          <w:pgSz w:w="11906" w:h="16838"/>
          <w:pgMar w:top="1440" w:right="1800" w:bottom="1440" w:left="1800" w:header="851" w:footer="992" w:gutter="0"/>
          <w:cols w:space="425" w:num="1"/>
          <w:docGrid w:type="lines" w:linePitch="312" w:charSpace="0"/>
        </w:sectPr>
      </w:pPr>
    </w:p>
    <w:p>
      <w:pPr>
        <w:jc w:val="center"/>
        <w:rPr>
          <w:rFonts w:hint="eastAsia" w:ascii="宋体" w:hAnsi="宋体" w:eastAsia="宋体" w:cs="宋体"/>
          <w:b/>
          <w:sz w:val="28"/>
          <w:szCs w:val="28"/>
        </w:rPr>
      </w:pPr>
      <w:r>
        <w:rPr>
          <w:rFonts w:hint="eastAsia" w:ascii="宋体" w:hAnsi="宋体" w:eastAsia="宋体" w:cs="宋体"/>
          <w:b/>
          <w:sz w:val="28"/>
          <w:szCs w:val="28"/>
          <w:lang w:val="en-US" w:eastAsia="zh-CN"/>
        </w:rPr>
        <w:t>4.</w:t>
      </w:r>
      <w:r>
        <w:rPr>
          <w:rFonts w:hint="eastAsia" w:ascii="宋体" w:hAnsi="宋体" w:eastAsia="宋体" w:cs="宋体"/>
          <w:b/>
          <w:sz w:val="28"/>
          <w:szCs w:val="28"/>
        </w:rPr>
        <w:t>课程目标直接评价分析报告</w:t>
      </w:r>
    </w:p>
    <w:p>
      <w:pPr>
        <w:rPr>
          <w:rFonts w:ascii="Times New Roman" w:hAnsi="Times New Roman" w:cs="Times New Roman"/>
          <w:highlight w:val="yellow"/>
        </w:rPr>
      </w:pP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42"/>
        <w:gridCol w:w="3018"/>
        <w:gridCol w:w="1139"/>
        <w:gridCol w:w="26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42" w:type="dxa"/>
          </w:tcPr>
          <w:p>
            <w:pPr>
              <w:rPr>
                <w:rFonts w:ascii="Times New Roman" w:hAnsi="Times New Roman" w:cs="Times New Roman"/>
                <w:highlight w:val="yellow"/>
              </w:rPr>
            </w:pPr>
            <w:r>
              <w:rPr>
                <w:rFonts w:ascii="Times New Roman" w:hAnsi="Times New Roman" w:cs="Times New Roman"/>
              </w:rPr>
              <w:t>课程名称</w:t>
            </w:r>
          </w:p>
        </w:tc>
        <w:tc>
          <w:tcPr>
            <w:tcW w:w="3018" w:type="dxa"/>
          </w:tcPr>
          <w:p>
            <w:pPr>
              <w:rPr>
                <w:rFonts w:ascii="Times New Roman" w:hAnsi="Times New Roman" w:cs="Times New Roman"/>
                <w:highlight w:val="yellow"/>
              </w:rPr>
            </w:pPr>
            <w:r>
              <w:rPr>
                <w:rFonts w:hint="eastAsia" w:ascii="Times New Roman" w:hAnsi="Times New Roman" w:cs="Times New Roman"/>
              </w:rPr>
              <w:t>数据库应用与开发</w:t>
            </w:r>
          </w:p>
        </w:tc>
        <w:tc>
          <w:tcPr>
            <w:tcW w:w="1139" w:type="dxa"/>
          </w:tcPr>
          <w:p>
            <w:pPr>
              <w:rPr>
                <w:rFonts w:ascii="Times New Roman" w:hAnsi="Times New Roman" w:cs="Times New Roman"/>
                <w:highlight w:val="yellow"/>
              </w:rPr>
            </w:pPr>
            <w:r>
              <w:rPr>
                <w:rFonts w:ascii="Times New Roman" w:hAnsi="Times New Roman" w:cs="Times New Roman"/>
              </w:rPr>
              <w:t>学时</w:t>
            </w:r>
          </w:p>
        </w:tc>
        <w:tc>
          <w:tcPr>
            <w:tcW w:w="2647" w:type="dxa"/>
          </w:tcPr>
          <w:p>
            <w:pPr>
              <w:rPr>
                <w:rFonts w:ascii="Times New Roman" w:hAnsi="Times New Roman" w:cs="Times New Roman"/>
                <w:highlight w:val="yellow"/>
              </w:rPr>
            </w:pPr>
            <w:r>
              <w:rPr>
                <w:rFonts w:ascii="Times New Roman" w:hAnsi="Times New Roman" w:cs="Times New Roman"/>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42" w:type="dxa"/>
          </w:tcPr>
          <w:p>
            <w:pPr>
              <w:rPr>
                <w:rFonts w:ascii="Times New Roman" w:hAnsi="Times New Roman" w:cs="Times New Roman"/>
              </w:rPr>
            </w:pPr>
            <w:r>
              <w:rPr>
                <w:rFonts w:hint="eastAsia" w:ascii="Times New Roman" w:hAnsi="Times New Roman" w:cs="Times New Roman"/>
              </w:rPr>
              <w:t>学期</w:t>
            </w:r>
          </w:p>
        </w:tc>
        <w:tc>
          <w:tcPr>
            <w:tcW w:w="3018" w:type="dxa"/>
          </w:tcPr>
          <w:p>
            <w:pPr>
              <w:rPr>
                <w:rFonts w:ascii="Times New Roman" w:hAnsi="Times New Roman" w:cs="Times New Roman"/>
              </w:rPr>
            </w:pPr>
            <w:r>
              <w:rPr>
                <w:rFonts w:hint="eastAsia" w:ascii="Times New Roman" w:hAnsi="Times New Roman" w:cs="Times New Roman"/>
              </w:rPr>
              <w:t>201</w:t>
            </w:r>
            <w:r>
              <w:rPr>
                <w:rFonts w:ascii="Times New Roman" w:hAnsi="Times New Roman" w:cs="Times New Roman"/>
              </w:rPr>
              <w:t>9-2020-2</w:t>
            </w:r>
          </w:p>
        </w:tc>
        <w:tc>
          <w:tcPr>
            <w:tcW w:w="1139" w:type="dxa"/>
          </w:tcPr>
          <w:p>
            <w:pPr>
              <w:rPr>
                <w:rFonts w:ascii="Times New Roman" w:hAnsi="Times New Roman" w:cs="Times New Roman"/>
              </w:rPr>
            </w:pPr>
            <w:r>
              <w:rPr>
                <w:rFonts w:hint="eastAsia" w:ascii="Times New Roman" w:hAnsi="Times New Roman" w:cs="Times New Roman"/>
              </w:rPr>
              <w:t>考试时间</w:t>
            </w:r>
          </w:p>
        </w:tc>
        <w:tc>
          <w:tcPr>
            <w:tcW w:w="2647" w:type="dxa"/>
          </w:tcPr>
          <w:p>
            <w:pPr>
              <w:rPr>
                <w:rFonts w:ascii="Times New Roman" w:hAnsi="Times New Roman" w:cs="Times New Roman"/>
                <w:highlight w:val="yellow"/>
              </w:rPr>
            </w:pPr>
            <w:r>
              <w:rPr>
                <w:rFonts w:ascii="Times New Roman" w:hAnsi="Times New Roman" w:cs="Times New Roman"/>
              </w:rPr>
              <w:t>2020</w:t>
            </w:r>
            <w:r>
              <w:rPr>
                <w:rFonts w:hint="eastAsia" w:ascii="Times New Roman" w:hAnsi="Times New Roman" w:cs="Times New Roman"/>
              </w:rPr>
              <w:t>年</w:t>
            </w:r>
            <w:r>
              <w:rPr>
                <w:rFonts w:ascii="Times New Roman" w:hAnsi="Times New Roman" w:cs="Times New Roman"/>
              </w:rPr>
              <w:t>3-6</w:t>
            </w:r>
            <w:r>
              <w:rPr>
                <w:rFonts w:hint="eastAsia" w:ascii="Times New Roman" w:hAnsi="Times New Roman" w:cs="Times New Roman"/>
              </w:rPr>
              <w:t>月过程性</w:t>
            </w:r>
            <w:r>
              <w:rPr>
                <w:rFonts w:ascii="Times New Roman" w:hAnsi="Times New Roman" w:cs="Times New Roman"/>
              </w:rPr>
              <w:t>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42" w:type="dxa"/>
          </w:tcPr>
          <w:p>
            <w:pPr>
              <w:rPr>
                <w:rFonts w:ascii="Times New Roman" w:hAnsi="Times New Roman" w:cs="Times New Roman"/>
              </w:rPr>
            </w:pPr>
            <w:r>
              <w:rPr>
                <w:rFonts w:hint="eastAsia" w:ascii="Times New Roman" w:hAnsi="Times New Roman" w:cs="Times New Roman"/>
              </w:rPr>
              <w:t>班级</w:t>
            </w:r>
          </w:p>
        </w:tc>
        <w:tc>
          <w:tcPr>
            <w:tcW w:w="3018" w:type="dxa"/>
          </w:tcPr>
          <w:p>
            <w:pPr>
              <w:rPr>
                <w:rFonts w:ascii="Times New Roman" w:hAnsi="Times New Roman" w:cs="Times New Roman"/>
              </w:rPr>
            </w:pPr>
            <w:r>
              <w:rPr>
                <w:rFonts w:ascii="Times New Roman" w:hAnsi="Times New Roman" w:cs="Times New Roman"/>
              </w:rPr>
              <w:t>171031-4</w:t>
            </w:r>
          </w:p>
        </w:tc>
        <w:tc>
          <w:tcPr>
            <w:tcW w:w="1139" w:type="dxa"/>
          </w:tcPr>
          <w:p>
            <w:pPr>
              <w:rPr>
                <w:rFonts w:ascii="Times New Roman" w:hAnsi="Times New Roman" w:cs="Times New Roman"/>
              </w:rPr>
            </w:pPr>
          </w:p>
        </w:tc>
        <w:tc>
          <w:tcPr>
            <w:tcW w:w="2647" w:type="dxa"/>
          </w:tcPr>
          <w:p>
            <w:pPr>
              <w:rPr>
                <w:rFonts w:ascii="Times New Roman" w:hAnsi="Times New Roman" w:cs="Times New Roman"/>
                <w:highlight w:val="yellow"/>
              </w:rPr>
            </w:pPr>
          </w:p>
        </w:tc>
      </w:tr>
    </w:tbl>
    <w:p>
      <w:pPr>
        <w:spacing w:before="100" w:beforeAutospacing="1" w:after="100" w:afterAutospacing="1"/>
        <w:rPr>
          <w:rFonts w:ascii="黑体" w:hAnsi="黑体" w:eastAsia="黑体" w:cs="Times New Roman"/>
          <w:b/>
        </w:rPr>
      </w:pPr>
      <w:r>
        <w:rPr>
          <w:rFonts w:ascii="黑体" w:hAnsi="黑体" w:eastAsia="黑体" w:cs="Times New Roman"/>
          <w:b/>
        </w:rPr>
        <w:t>一、课程概况</w:t>
      </w:r>
    </w:p>
    <w:p>
      <w:pPr>
        <w:spacing w:line="300" w:lineRule="auto"/>
        <w:ind w:firstLine="408"/>
        <w:rPr>
          <w:rFonts w:ascii="Times New Roman" w:hAnsi="Times New Roman" w:cs="Times New Roman"/>
        </w:rPr>
      </w:pPr>
      <w:r>
        <w:rPr>
          <w:rFonts w:hint="eastAsia" w:ascii="Times New Roman" w:hAnsi="Times New Roman" w:cs="Times New Roman"/>
        </w:rPr>
        <w:t>《数据库应用与开发》是面向软件工程专业本科生开设的一门专业核心课，是一门理论与实践性都很强的课程。本课程以Oracle数据库为例，系统讲述从数据库基本原理到实践开发的完整过程。通过课程</w:t>
      </w:r>
      <w:r>
        <w:rPr>
          <w:rFonts w:ascii="Times New Roman" w:hAnsi="Times New Roman" w:cs="Times New Roman"/>
        </w:rPr>
        <w:t>学习</w:t>
      </w:r>
      <w:r>
        <w:rPr>
          <w:rFonts w:hint="eastAsia" w:ascii="Times New Roman" w:hAnsi="Times New Roman" w:cs="Times New Roman"/>
        </w:rPr>
        <w:t>和相关实践，</w:t>
      </w:r>
      <w:r>
        <w:rPr>
          <w:rFonts w:ascii="Times New Roman" w:hAnsi="Times New Roman" w:cs="Times New Roman"/>
        </w:rPr>
        <w:t>学生</w:t>
      </w:r>
      <w:r>
        <w:rPr>
          <w:rFonts w:hint="eastAsia" w:ascii="Times New Roman" w:hAnsi="Times New Roman" w:cs="Times New Roman"/>
        </w:rPr>
        <w:t>能够掌握关系型数据库系统的基本概念、基本原理和基本方法，</w:t>
      </w:r>
      <w:r>
        <w:rPr>
          <w:rFonts w:ascii="Times New Roman" w:hAnsi="Times New Roman" w:cs="Times New Roman"/>
        </w:rPr>
        <w:t>并基于原理对数据库系统管理和优化</w:t>
      </w:r>
      <w:r>
        <w:rPr>
          <w:rFonts w:hint="eastAsia" w:ascii="Times New Roman" w:hAnsi="Times New Roman" w:cs="Times New Roman"/>
        </w:rPr>
        <w:t>；能够利用PL/SQL编写序列</w:t>
      </w:r>
      <w:r>
        <w:rPr>
          <w:rFonts w:ascii="Times New Roman" w:hAnsi="Times New Roman" w:cs="Times New Roman"/>
        </w:rPr>
        <w:t>、触发器</w:t>
      </w:r>
      <w:r>
        <w:rPr>
          <w:rFonts w:hint="eastAsia" w:ascii="Times New Roman" w:hAnsi="Times New Roman" w:cs="Times New Roman"/>
        </w:rPr>
        <w:t>、</w:t>
      </w:r>
      <w:r>
        <w:rPr>
          <w:rFonts w:ascii="Times New Roman" w:hAnsi="Times New Roman" w:cs="Times New Roman"/>
        </w:rPr>
        <w:t>存储过程</w:t>
      </w:r>
      <w:r>
        <w:rPr>
          <w:rFonts w:hint="eastAsia" w:ascii="Times New Roman" w:hAnsi="Times New Roman" w:cs="Times New Roman"/>
        </w:rPr>
        <w:t>和</w:t>
      </w:r>
      <w:r>
        <w:rPr>
          <w:rFonts w:ascii="Times New Roman" w:hAnsi="Times New Roman" w:cs="Times New Roman"/>
        </w:rPr>
        <w:t>游标，</w:t>
      </w:r>
      <w:r>
        <w:rPr>
          <w:rFonts w:hint="eastAsia" w:ascii="Times New Roman" w:hAnsi="Times New Roman" w:cs="Times New Roman"/>
        </w:rPr>
        <w:t>具备结合</w:t>
      </w:r>
      <w:r>
        <w:rPr>
          <w:rFonts w:ascii="Times New Roman" w:hAnsi="Times New Roman" w:cs="Times New Roman"/>
        </w:rPr>
        <w:t>高级语言</w:t>
      </w:r>
      <w:r>
        <w:rPr>
          <w:rFonts w:hint="eastAsia" w:ascii="Times New Roman" w:hAnsi="Times New Roman" w:cs="Times New Roman"/>
        </w:rPr>
        <w:t>进行复杂数据库工程项目</w:t>
      </w:r>
      <w:r>
        <w:rPr>
          <w:rFonts w:ascii="Times New Roman" w:hAnsi="Times New Roman" w:cs="Times New Roman"/>
        </w:rPr>
        <w:t>开发</w:t>
      </w:r>
      <w:r>
        <w:rPr>
          <w:rFonts w:hint="eastAsia" w:ascii="Times New Roman" w:hAnsi="Times New Roman" w:cs="Times New Roman"/>
        </w:rPr>
        <w:t>的能力，为从事软件项目开发工作打下坚实的基础。</w:t>
      </w:r>
    </w:p>
    <w:p>
      <w:pPr>
        <w:spacing w:before="100" w:beforeAutospacing="1" w:after="100" w:afterAutospacing="1"/>
        <w:rPr>
          <w:rFonts w:ascii="黑体" w:hAnsi="黑体" w:eastAsia="黑体" w:cs="Times New Roman"/>
          <w:b/>
        </w:rPr>
      </w:pPr>
      <w:r>
        <w:rPr>
          <w:rFonts w:ascii="黑体" w:hAnsi="黑体" w:eastAsia="黑体" w:cs="Times New Roman"/>
          <w:b/>
        </w:rPr>
        <w:t>二、课程目标完成情况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gridCol w:w="1123"/>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vMerge w:val="restart"/>
            <w:vAlign w:val="center"/>
          </w:tcPr>
          <w:p>
            <w:pPr>
              <w:jc w:val="center"/>
              <w:rPr>
                <w:rFonts w:ascii="Times New Roman" w:hAnsi="Times New Roman" w:cs="Times New Roman"/>
              </w:rPr>
            </w:pPr>
            <w:r>
              <w:rPr>
                <w:rFonts w:ascii="Times New Roman" w:hAnsi="Times New Roman" w:cs="Times New Roman"/>
              </w:rPr>
              <w:t>课</w:t>
            </w:r>
            <w:r>
              <w:rPr>
                <w:rFonts w:hint="eastAsia" w:ascii="Times New Roman" w:hAnsi="Times New Roman" w:cs="Times New Roman"/>
              </w:rPr>
              <w:t xml:space="preserve"> </w:t>
            </w:r>
            <w:r>
              <w:rPr>
                <w:rFonts w:ascii="Times New Roman" w:hAnsi="Times New Roman" w:cs="Times New Roman"/>
              </w:rPr>
              <w:t>程</w:t>
            </w:r>
            <w:r>
              <w:rPr>
                <w:rFonts w:hint="eastAsia" w:ascii="Times New Roman" w:hAnsi="Times New Roman" w:cs="Times New Roman"/>
              </w:rPr>
              <w:t xml:space="preserve"> </w:t>
            </w:r>
            <w:r>
              <w:rPr>
                <w:rFonts w:ascii="Times New Roman" w:hAnsi="Times New Roman" w:cs="Times New Roman"/>
              </w:rPr>
              <w:t>目</w:t>
            </w:r>
            <w:r>
              <w:rPr>
                <w:rFonts w:hint="eastAsia" w:ascii="Times New Roman" w:hAnsi="Times New Roman" w:cs="Times New Roman"/>
              </w:rPr>
              <w:t xml:space="preserve"> </w:t>
            </w:r>
            <w:r>
              <w:rPr>
                <w:rFonts w:ascii="Times New Roman" w:hAnsi="Times New Roman" w:cs="Times New Roman"/>
              </w:rPr>
              <w:t>标</w:t>
            </w:r>
          </w:p>
        </w:tc>
        <w:tc>
          <w:tcPr>
            <w:tcW w:w="2246" w:type="dxa"/>
            <w:gridSpan w:val="2"/>
          </w:tcPr>
          <w:p>
            <w:pPr>
              <w:jc w:val="center"/>
              <w:rPr>
                <w:rFonts w:ascii="Times New Roman" w:hAnsi="Times New Roman" w:cs="Times New Roman"/>
              </w:rPr>
            </w:pPr>
            <w:r>
              <w:rPr>
                <w:rFonts w:ascii="Times New Roman" w:hAnsi="Times New Roman" w:cs="Times New Roman"/>
              </w:rPr>
              <w:t>达成情况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vMerge w:val="continue"/>
          </w:tcPr>
          <w:p>
            <w:pPr>
              <w:rPr>
                <w:rFonts w:ascii="Times New Roman" w:hAnsi="Times New Roman" w:cs="Times New Roman"/>
              </w:rPr>
            </w:pPr>
          </w:p>
        </w:tc>
        <w:tc>
          <w:tcPr>
            <w:tcW w:w="1123" w:type="dxa"/>
          </w:tcPr>
          <w:p>
            <w:pPr>
              <w:spacing w:line="240" w:lineRule="exact"/>
              <w:jc w:val="center"/>
              <w:rPr>
                <w:rFonts w:ascii="Times New Roman" w:hAnsi="Times New Roman" w:cs="Times New Roman"/>
              </w:rPr>
            </w:pPr>
            <w:r>
              <w:rPr>
                <w:rFonts w:ascii="Times New Roman" w:hAnsi="Times New Roman" w:cs="Times New Roman"/>
              </w:rPr>
              <w:t>达成人数及占比</w:t>
            </w:r>
          </w:p>
        </w:tc>
        <w:tc>
          <w:tcPr>
            <w:tcW w:w="1123" w:type="dxa"/>
          </w:tcPr>
          <w:p>
            <w:pPr>
              <w:spacing w:line="240" w:lineRule="exact"/>
              <w:jc w:val="center"/>
              <w:rPr>
                <w:rFonts w:ascii="Times New Roman" w:hAnsi="Times New Roman" w:cs="Times New Roman"/>
              </w:rPr>
            </w:pPr>
            <w:r>
              <w:rPr>
                <w:rFonts w:ascii="Times New Roman" w:hAnsi="Times New Roman" w:cs="Times New Roman"/>
              </w:rPr>
              <w:t>未达成人数及占比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6050" w:type="dxa"/>
            <w:vAlign w:val="center"/>
          </w:tcPr>
          <w:p>
            <w:pPr>
              <w:spacing w:line="300" w:lineRule="exact"/>
              <w:rPr>
                <w:rFonts w:ascii="Times New Roman" w:hAnsi="Times New Roman" w:cs="Times New Roman"/>
              </w:rPr>
            </w:pPr>
            <w:r>
              <w:rPr>
                <w:rFonts w:hint="eastAsia" w:ascii="Times New Roman" w:hAnsi="Times New Roman" w:cs="Times New Roman"/>
              </w:rPr>
              <w:t>目标1：掌握关系型数据库的基本概念和基本理论，能够选取主流关系型数据库（Oracle），定义其存储结构、进程结构和内存结构，通过SQL*plus和PL/SQL Developer管理和使用数据库，采用恰当的策略实现复杂数据库系统的优化。</w:t>
            </w:r>
          </w:p>
        </w:tc>
        <w:tc>
          <w:tcPr>
            <w:tcW w:w="1123" w:type="dxa"/>
            <w:vAlign w:val="center"/>
          </w:tcPr>
          <w:p>
            <w:pPr>
              <w:jc w:val="center"/>
              <w:rPr>
                <w:rFonts w:ascii="Times New Roman" w:hAnsi="Times New Roman" w:cs="Times New Roman"/>
              </w:rPr>
            </w:pPr>
            <w:r>
              <w:rPr>
                <w:rFonts w:ascii="Times New Roman" w:hAnsi="Times New Roman" w:cs="Times New Roman"/>
              </w:rPr>
              <w:t>98</w:t>
            </w:r>
          </w:p>
          <w:p>
            <w:pPr>
              <w:jc w:val="center"/>
              <w:rPr>
                <w:rFonts w:ascii="Times New Roman" w:hAnsi="Times New Roman" w:cs="Times New Roman"/>
              </w:rPr>
            </w:pPr>
            <w:r>
              <w:rPr>
                <w:rFonts w:ascii="Times New Roman" w:hAnsi="Times New Roman" w:cs="Times New Roman"/>
              </w:rPr>
              <w:t>76.6%</w:t>
            </w:r>
          </w:p>
        </w:tc>
        <w:tc>
          <w:tcPr>
            <w:tcW w:w="1123" w:type="dxa"/>
            <w:vAlign w:val="center"/>
          </w:tcPr>
          <w:p>
            <w:pPr>
              <w:jc w:val="center"/>
              <w:rPr>
                <w:rFonts w:ascii="Times New Roman" w:hAnsi="Times New Roman" w:cs="Times New Roman"/>
              </w:rPr>
            </w:pPr>
            <w:r>
              <w:rPr>
                <w:rFonts w:ascii="Times New Roman" w:hAnsi="Times New Roman" w:cs="Times New Roman"/>
              </w:rPr>
              <w:t>30</w:t>
            </w:r>
          </w:p>
          <w:p>
            <w:pPr>
              <w:jc w:val="center"/>
              <w:rPr>
                <w:rFonts w:ascii="Times New Roman" w:hAnsi="Times New Roman" w:cs="Times New Roman"/>
              </w:rPr>
            </w:pPr>
            <w:r>
              <w:rPr>
                <w:rFonts w:ascii="Times New Roman" w:hAnsi="Times New Roman" w:cs="Times New Roman"/>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6050" w:type="dxa"/>
            <w:vAlign w:val="center"/>
          </w:tcPr>
          <w:p>
            <w:pPr>
              <w:spacing w:line="300" w:lineRule="exact"/>
              <w:rPr>
                <w:rFonts w:ascii="Times New Roman" w:hAnsi="Times New Roman" w:cs="Times New Roman"/>
              </w:rPr>
            </w:pPr>
            <w:r>
              <w:rPr>
                <w:rFonts w:hint="eastAsia" w:ascii="Times New Roman" w:hAnsi="Times New Roman" w:cs="Times New Roman"/>
              </w:rPr>
              <w:t>目标2：能够按照关系型数据库完整性约束要求，针对不同数据库系统开发需求，建立数据库实例，设计数据库结构，定义相应完整性约束，编写对应的代码模块，实现数据库增、删、改、查等操作并进行实验测试。</w:t>
            </w:r>
          </w:p>
        </w:tc>
        <w:tc>
          <w:tcPr>
            <w:tcW w:w="1123" w:type="dxa"/>
            <w:vAlign w:val="center"/>
          </w:tcPr>
          <w:p>
            <w:pPr>
              <w:jc w:val="center"/>
              <w:rPr>
                <w:rFonts w:ascii="Times New Roman" w:hAnsi="Times New Roman" w:cs="Times New Roman"/>
              </w:rPr>
            </w:pPr>
            <w:r>
              <w:rPr>
                <w:rFonts w:ascii="Times New Roman" w:hAnsi="Times New Roman" w:cs="Times New Roman"/>
              </w:rPr>
              <w:t>91</w:t>
            </w:r>
          </w:p>
          <w:p>
            <w:pPr>
              <w:jc w:val="center"/>
              <w:rPr>
                <w:rFonts w:ascii="Times New Roman" w:hAnsi="Times New Roman" w:cs="Times New Roman"/>
              </w:rPr>
            </w:pPr>
            <w:r>
              <w:rPr>
                <w:rFonts w:ascii="Times New Roman" w:hAnsi="Times New Roman" w:cs="Times New Roman"/>
              </w:rPr>
              <w:t>71.1%</w:t>
            </w:r>
          </w:p>
        </w:tc>
        <w:tc>
          <w:tcPr>
            <w:tcW w:w="1123" w:type="dxa"/>
            <w:vAlign w:val="center"/>
          </w:tcPr>
          <w:p>
            <w:pPr>
              <w:jc w:val="center"/>
              <w:rPr>
                <w:rFonts w:ascii="Times New Roman" w:hAnsi="Times New Roman" w:cs="Times New Roman"/>
              </w:rPr>
            </w:pPr>
            <w:r>
              <w:rPr>
                <w:rFonts w:ascii="Times New Roman" w:hAnsi="Times New Roman" w:cs="Times New Roman"/>
              </w:rPr>
              <w:t>37</w:t>
            </w:r>
          </w:p>
          <w:p>
            <w:pPr>
              <w:jc w:val="center"/>
              <w:rPr>
                <w:rFonts w:ascii="Times New Roman" w:hAnsi="Times New Roman" w:cs="Times New Roman"/>
              </w:rPr>
            </w:pPr>
            <w:r>
              <w:rPr>
                <w:rFonts w:ascii="Times New Roman" w:hAnsi="Times New Roman" w:cs="Times New Roman"/>
              </w:rPr>
              <w:t xml:space="preserve"> 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6050" w:type="dxa"/>
            <w:vAlign w:val="center"/>
          </w:tcPr>
          <w:p>
            <w:pPr>
              <w:spacing w:line="300" w:lineRule="exact"/>
              <w:rPr>
                <w:rFonts w:ascii="Times New Roman" w:hAnsi="Times New Roman" w:cs="Times New Roman"/>
              </w:rPr>
            </w:pPr>
            <w:r>
              <w:rPr>
                <w:rFonts w:hint="eastAsia" w:ascii="Times New Roman" w:hAnsi="Times New Roman" w:cs="Times New Roman"/>
              </w:rPr>
              <w:t>目标3：能够结合高级语言和数据库设计软件，针对复杂数据库开发问题实际，根据用户需求，选择正确开发技术路线，撰写文档、绘制流程，实现数据库系统设计与开发。</w:t>
            </w:r>
          </w:p>
        </w:tc>
        <w:tc>
          <w:tcPr>
            <w:tcW w:w="1123" w:type="dxa"/>
            <w:vAlign w:val="center"/>
          </w:tcPr>
          <w:p>
            <w:pPr>
              <w:jc w:val="center"/>
              <w:rPr>
                <w:rFonts w:ascii="Times New Roman" w:hAnsi="Times New Roman" w:cs="Times New Roman"/>
              </w:rPr>
            </w:pPr>
            <w:r>
              <w:rPr>
                <w:rFonts w:ascii="Times New Roman" w:hAnsi="Times New Roman" w:cs="Times New Roman"/>
              </w:rPr>
              <w:t>103</w:t>
            </w:r>
          </w:p>
          <w:p>
            <w:pPr>
              <w:jc w:val="center"/>
              <w:rPr>
                <w:rFonts w:ascii="Times New Roman" w:hAnsi="Times New Roman" w:cs="Times New Roman"/>
              </w:rPr>
            </w:pPr>
            <w:r>
              <w:rPr>
                <w:rFonts w:ascii="Times New Roman" w:hAnsi="Times New Roman" w:cs="Times New Roman"/>
              </w:rPr>
              <w:t>80.5%</w:t>
            </w:r>
          </w:p>
        </w:tc>
        <w:tc>
          <w:tcPr>
            <w:tcW w:w="1123" w:type="dxa"/>
            <w:vAlign w:val="center"/>
          </w:tcPr>
          <w:p>
            <w:pPr>
              <w:jc w:val="center"/>
              <w:rPr>
                <w:rFonts w:ascii="Times New Roman" w:hAnsi="Times New Roman" w:cs="Times New Roman"/>
              </w:rPr>
            </w:pPr>
            <w:r>
              <w:rPr>
                <w:rFonts w:ascii="Times New Roman" w:hAnsi="Times New Roman" w:cs="Times New Roman"/>
              </w:rPr>
              <w:t>25</w:t>
            </w:r>
          </w:p>
          <w:p>
            <w:pPr>
              <w:jc w:val="center"/>
              <w:rPr>
                <w:rFonts w:ascii="Times New Roman" w:hAnsi="Times New Roman" w:cs="Times New Roman"/>
              </w:rPr>
            </w:pPr>
            <w:r>
              <w:rPr>
                <w:rFonts w:ascii="Times New Roman" w:hAnsi="Times New Roman" w:cs="Times New Roman"/>
              </w:rPr>
              <w:t>19.5%</w:t>
            </w:r>
          </w:p>
        </w:tc>
      </w:tr>
    </w:tbl>
    <w:p>
      <w:pPr>
        <w:spacing w:before="100" w:beforeAutospacing="1" w:after="100" w:afterAutospacing="1"/>
        <w:rPr>
          <w:rFonts w:ascii="黑体" w:hAnsi="黑体" w:eastAsia="黑体" w:cs="Times New Roman"/>
          <w:b/>
          <w:color w:val="000000" w:themeColor="text1"/>
        </w:rPr>
      </w:pPr>
      <w:r>
        <w:rPr>
          <w:rFonts w:ascii="黑体" w:hAnsi="黑体" w:eastAsia="黑体" w:cs="Times New Roman"/>
          <w:b/>
          <w:color w:val="000000" w:themeColor="text1"/>
        </w:rPr>
        <w:t>三、学生成绩与课程目标达成情况分析</w:t>
      </w:r>
    </w:p>
    <w:p>
      <w:pPr>
        <w:spacing w:line="300" w:lineRule="auto"/>
        <w:rPr>
          <w:rFonts w:ascii="Times New Roman" w:hAnsi="Times New Roman" w:cs="Times New Roman"/>
          <w:b/>
        </w:rPr>
      </w:pPr>
      <w:r>
        <w:rPr>
          <w:rFonts w:ascii="Times New Roman" w:hAnsi="Times New Roman" w:cs="Times New Roman"/>
          <w:b/>
        </w:rPr>
        <w:t>1．成绩统计与分析（</w:t>
      </w:r>
      <w:r>
        <w:rPr>
          <w:rFonts w:hint="eastAsia" w:ascii="Times New Roman" w:hAnsi="Times New Roman" w:cs="Times New Roman"/>
          <w:b/>
        </w:rPr>
        <w:t>教务系统</w:t>
      </w:r>
      <w:r>
        <w:rPr>
          <w:rFonts w:ascii="Times New Roman" w:hAnsi="Times New Roman" w:cs="Times New Roman"/>
          <w:b/>
        </w:rPr>
        <w:t>统中导出）</w:t>
      </w:r>
    </w:p>
    <w:tbl>
      <w:tblPr>
        <w:tblStyle w:val="6"/>
        <w:tblW w:w="0" w:type="auto"/>
        <w:tblInd w:w="-5" w:type="dxa"/>
        <w:tblLayout w:type="autofit"/>
        <w:tblCellMar>
          <w:top w:w="0" w:type="dxa"/>
          <w:left w:w="108" w:type="dxa"/>
          <w:bottom w:w="0" w:type="dxa"/>
          <w:right w:w="108" w:type="dxa"/>
        </w:tblCellMar>
      </w:tblPr>
      <w:tblGrid>
        <w:gridCol w:w="546"/>
        <w:gridCol w:w="1096"/>
        <w:gridCol w:w="1335"/>
        <w:gridCol w:w="1015"/>
        <w:gridCol w:w="970"/>
        <w:gridCol w:w="992"/>
        <w:gridCol w:w="992"/>
        <w:gridCol w:w="992"/>
      </w:tblGrid>
      <w:tr>
        <w:tblPrEx>
          <w:tblCellMar>
            <w:top w:w="0" w:type="dxa"/>
            <w:left w:w="108" w:type="dxa"/>
            <w:bottom w:w="0" w:type="dxa"/>
            <w:right w:w="108" w:type="dxa"/>
          </w:tblCellMar>
        </w:tblPrEx>
        <w:trPr>
          <w:trHeight w:val="34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000000" w:fill="4CB7AD"/>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000000" w:fill="4CB7AD"/>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学号</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000000" w:fill="4CB7AD"/>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姓名</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000000" w:fill="4CB7AD"/>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班级</w:t>
            </w:r>
          </w:p>
        </w:tc>
        <w:tc>
          <w:tcPr>
            <w:tcW w:w="2954" w:type="dxa"/>
            <w:gridSpan w:val="3"/>
            <w:tcBorders>
              <w:top w:val="single" w:color="000000" w:sz="4" w:space="0"/>
              <w:left w:val="nil"/>
              <w:bottom w:val="single" w:color="000000" w:sz="4" w:space="0"/>
              <w:right w:val="single" w:color="000000" w:sz="4" w:space="0"/>
            </w:tcBorders>
            <w:shd w:val="clear" w:color="000000" w:fill="4CB7AD"/>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总成绩</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000000" w:fill="4CB7AD"/>
            <w:tcMar>
              <w:left w:w="28" w:type="dxa"/>
              <w:right w:w="28" w:type="dxa"/>
            </w:tcMar>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修读方式</w:t>
            </w:r>
          </w:p>
        </w:tc>
      </w:tr>
      <w:tr>
        <w:tblPrEx>
          <w:tblCellMar>
            <w:top w:w="0" w:type="dxa"/>
            <w:left w:w="108" w:type="dxa"/>
            <w:bottom w:w="0" w:type="dxa"/>
            <w:right w:w="108" w:type="dxa"/>
          </w:tblCellMar>
        </w:tblPrEx>
        <w:trPr>
          <w:trHeight w:val="340"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color w:val="000000"/>
                <w:kern w:val="0"/>
                <w:szCs w:val="21"/>
              </w:rPr>
            </w:pPr>
          </w:p>
        </w:tc>
        <w:tc>
          <w:tcPr>
            <w:tcW w:w="1096"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color w:val="000000"/>
                <w:kern w:val="0"/>
                <w:szCs w:val="21"/>
              </w:rPr>
            </w:pPr>
          </w:p>
        </w:tc>
        <w:tc>
          <w:tcPr>
            <w:tcW w:w="1335"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color w:val="000000"/>
                <w:kern w:val="0"/>
                <w:szCs w:val="21"/>
              </w:rPr>
            </w:pPr>
          </w:p>
        </w:tc>
        <w:tc>
          <w:tcPr>
            <w:tcW w:w="1015"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color w:val="000000"/>
                <w:kern w:val="0"/>
                <w:szCs w:val="21"/>
              </w:rPr>
            </w:pPr>
          </w:p>
        </w:tc>
        <w:tc>
          <w:tcPr>
            <w:tcW w:w="970" w:type="dxa"/>
            <w:tcBorders>
              <w:top w:val="nil"/>
              <w:left w:val="nil"/>
              <w:bottom w:val="single" w:color="000000" w:sz="4" w:space="0"/>
              <w:right w:val="single" w:color="000000" w:sz="4" w:space="0"/>
            </w:tcBorders>
            <w:shd w:val="clear" w:color="000000" w:fill="4CB7AD"/>
            <w:noWrap/>
            <w:tcMar>
              <w:left w:w="28" w:type="dxa"/>
              <w:right w:w="28" w:type="dxa"/>
            </w:tcMar>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学分成绩</w:t>
            </w:r>
          </w:p>
        </w:tc>
        <w:tc>
          <w:tcPr>
            <w:tcW w:w="992" w:type="dxa"/>
            <w:tcBorders>
              <w:top w:val="nil"/>
              <w:left w:val="nil"/>
              <w:bottom w:val="single" w:color="000000" w:sz="4" w:space="0"/>
              <w:right w:val="single" w:color="000000" w:sz="4" w:space="0"/>
            </w:tcBorders>
            <w:shd w:val="clear" w:color="000000" w:fill="4CB7AD"/>
            <w:noWrap/>
            <w:tcMar>
              <w:left w:w="28" w:type="dxa"/>
              <w:right w:w="28" w:type="dxa"/>
            </w:tcMar>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等级成绩</w:t>
            </w:r>
          </w:p>
        </w:tc>
        <w:tc>
          <w:tcPr>
            <w:tcW w:w="992" w:type="dxa"/>
            <w:tcBorders>
              <w:top w:val="nil"/>
              <w:left w:val="nil"/>
              <w:bottom w:val="single" w:color="000000" w:sz="4" w:space="0"/>
              <w:right w:val="single" w:color="000000" w:sz="4" w:space="0"/>
            </w:tcBorders>
            <w:shd w:val="clear" w:color="000000" w:fill="4CB7AD"/>
            <w:noWrap/>
            <w:tcMar>
              <w:left w:w="28" w:type="dxa"/>
              <w:right w:w="28" w:type="dxa"/>
            </w:tcMar>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绩点成绩</w:t>
            </w:r>
          </w:p>
        </w:tc>
        <w:tc>
          <w:tcPr>
            <w:tcW w:w="99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096"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不及格</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096"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nil"/>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82</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096"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77</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2.7</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096"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nil"/>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79</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2.9</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1096"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nil"/>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91</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4.1</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096"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nil"/>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95</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4.5</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1096"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nil"/>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85</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3.5</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1096"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nil"/>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60</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及格</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1096"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nil"/>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60</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及格</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1096"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nil"/>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70</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1096"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nil"/>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67</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及格</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1.7</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1096"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nil"/>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60</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及格</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c>
          <w:tcPr>
            <w:tcW w:w="1096"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nil"/>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83</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3.3</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1096"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nil"/>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95</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4.5</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1096"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nil"/>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81</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3.1</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1096"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nil"/>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95</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4.5</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17</w:t>
            </w:r>
          </w:p>
        </w:tc>
        <w:tc>
          <w:tcPr>
            <w:tcW w:w="1096"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nil"/>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84</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3.4</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1096"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nil"/>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75</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2.5</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19</w:t>
            </w:r>
          </w:p>
        </w:tc>
        <w:tc>
          <w:tcPr>
            <w:tcW w:w="1096"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nil"/>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71</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2.1</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20</w:t>
            </w:r>
          </w:p>
        </w:tc>
        <w:tc>
          <w:tcPr>
            <w:tcW w:w="1096"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nil"/>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89</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3.9</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21</w:t>
            </w:r>
          </w:p>
        </w:tc>
        <w:tc>
          <w:tcPr>
            <w:tcW w:w="1096"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nil"/>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88</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3.8</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22</w:t>
            </w:r>
          </w:p>
        </w:tc>
        <w:tc>
          <w:tcPr>
            <w:tcW w:w="1096"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nil"/>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60</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及格</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23</w:t>
            </w:r>
          </w:p>
        </w:tc>
        <w:tc>
          <w:tcPr>
            <w:tcW w:w="1096"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nil"/>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82</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c>
          <w:tcPr>
            <w:tcW w:w="1096"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nil"/>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76</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25</w:t>
            </w:r>
          </w:p>
        </w:tc>
        <w:tc>
          <w:tcPr>
            <w:tcW w:w="1096"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nil"/>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87</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3.7</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c>
          <w:tcPr>
            <w:tcW w:w="1096"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nil"/>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80</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27</w:t>
            </w:r>
          </w:p>
        </w:tc>
        <w:tc>
          <w:tcPr>
            <w:tcW w:w="1096"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nil"/>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64</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及格</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28</w:t>
            </w:r>
          </w:p>
        </w:tc>
        <w:tc>
          <w:tcPr>
            <w:tcW w:w="1096"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nil"/>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79</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2.9</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29</w:t>
            </w:r>
          </w:p>
        </w:tc>
        <w:tc>
          <w:tcPr>
            <w:tcW w:w="1096"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nil"/>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43</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不及格</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30</w:t>
            </w:r>
          </w:p>
        </w:tc>
        <w:tc>
          <w:tcPr>
            <w:tcW w:w="1096"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nil"/>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92</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4.2</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31</w:t>
            </w:r>
          </w:p>
        </w:tc>
        <w:tc>
          <w:tcPr>
            <w:tcW w:w="1096"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nil"/>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92</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4.2</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1096"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nil"/>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94</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4.4</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33</w:t>
            </w:r>
          </w:p>
        </w:tc>
        <w:tc>
          <w:tcPr>
            <w:tcW w:w="1096"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nil"/>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71</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2.1</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34</w:t>
            </w:r>
          </w:p>
        </w:tc>
        <w:tc>
          <w:tcPr>
            <w:tcW w:w="1096"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nil"/>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73</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2.3</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35</w:t>
            </w:r>
          </w:p>
        </w:tc>
        <w:tc>
          <w:tcPr>
            <w:tcW w:w="1096"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nil"/>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95</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4.5</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36</w:t>
            </w:r>
          </w:p>
        </w:tc>
        <w:tc>
          <w:tcPr>
            <w:tcW w:w="1096"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nil"/>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83</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3.3</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37</w:t>
            </w:r>
          </w:p>
        </w:tc>
        <w:tc>
          <w:tcPr>
            <w:tcW w:w="1096"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nil"/>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87</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3.7</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38</w:t>
            </w:r>
          </w:p>
        </w:tc>
        <w:tc>
          <w:tcPr>
            <w:tcW w:w="1096"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nil"/>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80</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992" w:type="dxa"/>
            <w:tcBorders>
              <w:top w:val="nil"/>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39</w:t>
            </w:r>
          </w:p>
        </w:tc>
        <w:tc>
          <w:tcPr>
            <w:tcW w:w="1096"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nil"/>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88</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3.8</w:t>
            </w:r>
          </w:p>
        </w:tc>
        <w:tc>
          <w:tcPr>
            <w:tcW w:w="992" w:type="dxa"/>
            <w:tcBorders>
              <w:top w:val="nil"/>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40</w:t>
            </w:r>
          </w:p>
        </w:tc>
        <w:tc>
          <w:tcPr>
            <w:tcW w:w="1096"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89</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3.9</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41</w:t>
            </w:r>
          </w:p>
        </w:tc>
        <w:tc>
          <w:tcPr>
            <w:tcW w:w="1096"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93</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4.3</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42</w:t>
            </w:r>
          </w:p>
        </w:tc>
        <w:tc>
          <w:tcPr>
            <w:tcW w:w="1096"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68</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及格</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43</w:t>
            </w:r>
          </w:p>
        </w:tc>
        <w:tc>
          <w:tcPr>
            <w:tcW w:w="1096"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95</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4.5</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44</w:t>
            </w:r>
          </w:p>
        </w:tc>
        <w:tc>
          <w:tcPr>
            <w:tcW w:w="1096"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82</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45</w:t>
            </w:r>
          </w:p>
        </w:tc>
        <w:tc>
          <w:tcPr>
            <w:tcW w:w="1096"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79</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2.9</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46</w:t>
            </w:r>
          </w:p>
        </w:tc>
        <w:tc>
          <w:tcPr>
            <w:tcW w:w="1096"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76</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47</w:t>
            </w:r>
          </w:p>
        </w:tc>
        <w:tc>
          <w:tcPr>
            <w:tcW w:w="1096"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91</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4.1</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48</w:t>
            </w:r>
          </w:p>
        </w:tc>
        <w:tc>
          <w:tcPr>
            <w:tcW w:w="1096"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98</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4.8</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49</w:t>
            </w:r>
          </w:p>
        </w:tc>
        <w:tc>
          <w:tcPr>
            <w:tcW w:w="1096"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87</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3.7</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50</w:t>
            </w:r>
          </w:p>
        </w:tc>
        <w:tc>
          <w:tcPr>
            <w:tcW w:w="1096"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92</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4.2</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51</w:t>
            </w:r>
          </w:p>
        </w:tc>
        <w:tc>
          <w:tcPr>
            <w:tcW w:w="1096"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64</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及格</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52</w:t>
            </w:r>
          </w:p>
        </w:tc>
        <w:tc>
          <w:tcPr>
            <w:tcW w:w="1096"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50</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不及格</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53</w:t>
            </w:r>
          </w:p>
        </w:tc>
        <w:tc>
          <w:tcPr>
            <w:tcW w:w="1096"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95</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4.5</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54</w:t>
            </w:r>
          </w:p>
        </w:tc>
        <w:tc>
          <w:tcPr>
            <w:tcW w:w="1096"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88</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3.8</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55</w:t>
            </w:r>
          </w:p>
        </w:tc>
        <w:tc>
          <w:tcPr>
            <w:tcW w:w="1096"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64</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及格</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56</w:t>
            </w:r>
          </w:p>
        </w:tc>
        <w:tc>
          <w:tcPr>
            <w:tcW w:w="1096"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81</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3.1</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57</w:t>
            </w:r>
          </w:p>
        </w:tc>
        <w:tc>
          <w:tcPr>
            <w:tcW w:w="1096"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75</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2.5</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58</w:t>
            </w:r>
          </w:p>
        </w:tc>
        <w:tc>
          <w:tcPr>
            <w:tcW w:w="1096"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87</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3.7</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59</w:t>
            </w:r>
          </w:p>
        </w:tc>
        <w:tc>
          <w:tcPr>
            <w:tcW w:w="1096"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90</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60</w:t>
            </w:r>
          </w:p>
        </w:tc>
        <w:tc>
          <w:tcPr>
            <w:tcW w:w="1096"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97</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4.7</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61</w:t>
            </w:r>
          </w:p>
        </w:tc>
        <w:tc>
          <w:tcPr>
            <w:tcW w:w="1096"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85</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3.5</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62</w:t>
            </w:r>
          </w:p>
        </w:tc>
        <w:tc>
          <w:tcPr>
            <w:tcW w:w="1096"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92</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4.2</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63</w:t>
            </w:r>
          </w:p>
        </w:tc>
        <w:tc>
          <w:tcPr>
            <w:tcW w:w="1096"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87</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3.7</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64</w:t>
            </w:r>
          </w:p>
        </w:tc>
        <w:tc>
          <w:tcPr>
            <w:tcW w:w="1096"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93</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4.3</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65</w:t>
            </w:r>
          </w:p>
        </w:tc>
        <w:tc>
          <w:tcPr>
            <w:tcW w:w="1096"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72</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2.2</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66</w:t>
            </w:r>
          </w:p>
        </w:tc>
        <w:tc>
          <w:tcPr>
            <w:tcW w:w="1096"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67</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及格</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1.7</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67</w:t>
            </w:r>
          </w:p>
        </w:tc>
        <w:tc>
          <w:tcPr>
            <w:tcW w:w="1096"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83</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3.3</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68</w:t>
            </w:r>
          </w:p>
        </w:tc>
        <w:tc>
          <w:tcPr>
            <w:tcW w:w="1096"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92</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4.2</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69</w:t>
            </w:r>
          </w:p>
        </w:tc>
        <w:tc>
          <w:tcPr>
            <w:tcW w:w="1096"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89</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3.9</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70</w:t>
            </w:r>
          </w:p>
        </w:tc>
        <w:tc>
          <w:tcPr>
            <w:tcW w:w="1096"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90</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71</w:t>
            </w:r>
          </w:p>
        </w:tc>
        <w:tc>
          <w:tcPr>
            <w:tcW w:w="1096"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76</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72</w:t>
            </w:r>
          </w:p>
        </w:tc>
        <w:tc>
          <w:tcPr>
            <w:tcW w:w="1096"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85</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3.5</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73</w:t>
            </w:r>
          </w:p>
        </w:tc>
        <w:tc>
          <w:tcPr>
            <w:tcW w:w="1096"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81</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3.1</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74</w:t>
            </w:r>
          </w:p>
        </w:tc>
        <w:tc>
          <w:tcPr>
            <w:tcW w:w="1096"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75</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2.5</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75</w:t>
            </w:r>
          </w:p>
        </w:tc>
        <w:tc>
          <w:tcPr>
            <w:tcW w:w="1096"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62</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及格</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76</w:t>
            </w:r>
          </w:p>
        </w:tc>
        <w:tc>
          <w:tcPr>
            <w:tcW w:w="1096"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88</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3.8</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77</w:t>
            </w:r>
          </w:p>
        </w:tc>
        <w:tc>
          <w:tcPr>
            <w:tcW w:w="1096"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73</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2.3</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78</w:t>
            </w:r>
          </w:p>
        </w:tc>
        <w:tc>
          <w:tcPr>
            <w:tcW w:w="1096"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61</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及格</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79</w:t>
            </w:r>
          </w:p>
        </w:tc>
        <w:tc>
          <w:tcPr>
            <w:tcW w:w="1096"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86</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3.6</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80</w:t>
            </w:r>
          </w:p>
        </w:tc>
        <w:tc>
          <w:tcPr>
            <w:tcW w:w="1096"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78</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2.8</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81</w:t>
            </w:r>
          </w:p>
        </w:tc>
        <w:tc>
          <w:tcPr>
            <w:tcW w:w="1096"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84</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3.4</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82</w:t>
            </w:r>
          </w:p>
        </w:tc>
        <w:tc>
          <w:tcPr>
            <w:tcW w:w="1096"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87</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3.7</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83</w:t>
            </w:r>
          </w:p>
        </w:tc>
        <w:tc>
          <w:tcPr>
            <w:tcW w:w="1096"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64</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及格</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84</w:t>
            </w:r>
          </w:p>
        </w:tc>
        <w:tc>
          <w:tcPr>
            <w:tcW w:w="1096"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45</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不及格</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85</w:t>
            </w:r>
          </w:p>
        </w:tc>
        <w:tc>
          <w:tcPr>
            <w:tcW w:w="1096"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60</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及格</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86</w:t>
            </w:r>
          </w:p>
        </w:tc>
        <w:tc>
          <w:tcPr>
            <w:tcW w:w="1096"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75</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2.5</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87</w:t>
            </w:r>
          </w:p>
        </w:tc>
        <w:tc>
          <w:tcPr>
            <w:tcW w:w="1096"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69</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及格</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1.9</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88</w:t>
            </w:r>
          </w:p>
        </w:tc>
        <w:tc>
          <w:tcPr>
            <w:tcW w:w="1096"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72</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2.2</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89</w:t>
            </w:r>
          </w:p>
        </w:tc>
        <w:tc>
          <w:tcPr>
            <w:tcW w:w="1096"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90</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90</w:t>
            </w:r>
          </w:p>
        </w:tc>
        <w:tc>
          <w:tcPr>
            <w:tcW w:w="1096"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74</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91</w:t>
            </w:r>
          </w:p>
        </w:tc>
        <w:tc>
          <w:tcPr>
            <w:tcW w:w="1096"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93</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4.3</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92</w:t>
            </w:r>
          </w:p>
        </w:tc>
        <w:tc>
          <w:tcPr>
            <w:tcW w:w="1096"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83</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3.3</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93</w:t>
            </w:r>
          </w:p>
        </w:tc>
        <w:tc>
          <w:tcPr>
            <w:tcW w:w="1096"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78</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2.8</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94</w:t>
            </w:r>
          </w:p>
        </w:tc>
        <w:tc>
          <w:tcPr>
            <w:tcW w:w="1096"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86</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3.6</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95</w:t>
            </w:r>
          </w:p>
        </w:tc>
        <w:tc>
          <w:tcPr>
            <w:tcW w:w="1096"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81</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3.1</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96</w:t>
            </w:r>
          </w:p>
        </w:tc>
        <w:tc>
          <w:tcPr>
            <w:tcW w:w="1096"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50</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不及格</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97</w:t>
            </w:r>
          </w:p>
        </w:tc>
        <w:tc>
          <w:tcPr>
            <w:tcW w:w="1096"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64</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及格</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98</w:t>
            </w:r>
          </w:p>
        </w:tc>
        <w:tc>
          <w:tcPr>
            <w:tcW w:w="1096"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50</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不及格</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99</w:t>
            </w:r>
          </w:p>
        </w:tc>
        <w:tc>
          <w:tcPr>
            <w:tcW w:w="1096"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78</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2.8</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100</w:t>
            </w:r>
          </w:p>
        </w:tc>
        <w:tc>
          <w:tcPr>
            <w:tcW w:w="1096"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85</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3.5</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101</w:t>
            </w:r>
          </w:p>
        </w:tc>
        <w:tc>
          <w:tcPr>
            <w:tcW w:w="1096"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72</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2.2</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102</w:t>
            </w:r>
          </w:p>
        </w:tc>
        <w:tc>
          <w:tcPr>
            <w:tcW w:w="1096"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70</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103</w:t>
            </w:r>
          </w:p>
        </w:tc>
        <w:tc>
          <w:tcPr>
            <w:tcW w:w="1096"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49</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不及格</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104</w:t>
            </w:r>
          </w:p>
        </w:tc>
        <w:tc>
          <w:tcPr>
            <w:tcW w:w="1096"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71</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2.1</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105</w:t>
            </w:r>
          </w:p>
        </w:tc>
        <w:tc>
          <w:tcPr>
            <w:tcW w:w="1096"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60</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及格</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106</w:t>
            </w:r>
          </w:p>
        </w:tc>
        <w:tc>
          <w:tcPr>
            <w:tcW w:w="1096"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77</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2.7</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107</w:t>
            </w:r>
          </w:p>
        </w:tc>
        <w:tc>
          <w:tcPr>
            <w:tcW w:w="1096"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67</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及格</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1.7</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108</w:t>
            </w:r>
          </w:p>
        </w:tc>
        <w:tc>
          <w:tcPr>
            <w:tcW w:w="1096"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72</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2.2</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109</w:t>
            </w:r>
          </w:p>
        </w:tc>
        <w:tc>
          <w:tcPr>
            <w:tcW w:w="1096"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65</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及格</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110</w:t>
            </w:r>
          </w:p>
        </w:tc>
        <w:tc>
          <w:tcPr>
            <w:tcW w:w="1096"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69</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及格</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1.9</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111</w:t>
            </w:r>
          </w:p>
        </w:tc>
        <w:tc>
          <w:tcPr>
            <w:tcW w:w="1096"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82</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112</w:t>
            </w:r>
          </w:p>
        </w:tc>
        <w:tc>
          <w:tcPr>
            <w:tcW w:w="1096"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93</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4.3</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113</w:t>
            </w:r>
          </w:p>
        </w:tc>
        <w:tc>
          <w:tcPr>
            <w:tcW w:w="1096"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56</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不及格</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114</w:t>
            </w:r>
          </w:p>
        </w:tc>
        <w:tc>
          <w:tcPr>
            <w:tcW w:w="1096"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60</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及格</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115</w:t>
            </w:r>
          </w:p>
        </w:tc>
        <w:tc>
          <w:tcPr>
            <w:tcW w:w="1096"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60</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及格</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116</w:t>
            </w:r>
          </w:p>
        </w:tc>
        <w:tc>
          <w:tcPr>
            <w:tcW w:w="1096"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70</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117</w:t>
            </w:r>
          </w:p>
        </w:tc>
        <w:tc>
          <w:tcPr>
            <w:tcW w:w="1096"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38</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不及格</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118</w:t>
            </w:r>
          </w:p>
        </w:tc>
        <w:tc>
          <w:tcPr>
            <w:tcW w:w="1096"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92</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4.2</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119</w:t>
            </w:r>
          </w:p>
        </w:tc>
        <w:tc>
          <w:tcPr>
            <w:tcW w:w="1096"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71</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2.1</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120</w:t>
            </w:r>
          </w:p>
        </w:tc>
        <w:tc>
          <w:tcPr>
            <w:tcW w:w="1096"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79</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2.9</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121</w:t>
            </w:r>
          </w:p>
        </w:tc>
        <w:tc>
          <w:tcPr>
            <w:tcW w:w="1096"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85</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3.5</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122</w:t>
            </w:r>
          </w:p>
        </w:tc>
        <w:tc>
          <w:tcPr>
            <w:tcW w:w="1096"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93</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4.3</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123</w:t>
            </w:r>
          </w:p>
        </w:tc>
        <w:tc>
          <w:tcPr>
            <w:tcW w:w="1096"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86</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3.6</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124</w:t>
            </w:r>
          </w:p>
        </w:tc>
        <w:tc>
          <w:tcPr>
            <w:tcW w:w="1096"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85</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3.5</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125</w:t>
            </w:r>
          </w:p>
        </w:tc>
        <w:tc>
          <w:tcPr>
            <w:tcW w:w="1096"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83</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3.3</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126</w:t>
            </w:r>
          </w:p>
        </w:tc>
        <w:tc>
          <w:tcPr>
            <w:tcW w:w="1096"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94</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4.4</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127</w:t>
            </w:r>
          </w:p>
        </w:tc>
        <w:tc>
          <w:tcPr>
            <w:tcW w:w="1096"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FFFFFF"/>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79</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2.9</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128</w:t>
            </w:r>
          </w:p>
        </w:tc>
        <w:tc>
          <w:tcPr>
            <w:tcW w:w="1096"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1335" w:type="dxa"/>
            <w:tcBorders>
              <w:top w:val="single" w:color="000000" w:sz="4" w:space="0"/>
              <w:left w:val="nil"/>
              <w:bottom w:val="single" w:color="000000" w:sz="4" w:space="0"/>
              <w:right w:val="single" w:color="000000" w:sz="4" w:space="0"/>
            </w:tcBorders>
            <w:shd w:val="clear" w:color="000000" w:fill="E1F3F1"/>
            <w:vAlign w:val="center"/>
          </w:tcPr>
          <w:p>
            <w:pPr>
              <w:widowControl/>
              <w:spacing w:line="240" w:lineRule="exact"/>
              <w:jc w:val="center"/>
              <w:rPr>
                <w:rFonts w:ascii="宋体" w:hAnsi="宋体" w:eastAsia="宋体" w:cs="宋体"/>
                <w:color w:val="000000"/>
                <w:kern w:val="0"/>
                <w:szCs w:val="21"/>
              </w:rPr>
            </w:pPr>
          </w:p>
        </w:tc>
        <w:tc>
          <w:tcPr>
            <w:tcW w:w="1015"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p>
        </w:tc>
        <w:tc>
          <w:tcPr>
            <w:tcW w:w="970"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96</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4.6</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bl>
    <w:p>
      <w:pPr>
        <w:spacing w:line="300" w:lineRule="auto"/>
        <w:rPr>
          <w:rFonts w:ascii="Times New Roman" w:hAnsi="Times New Roman" w:cs="Times New Roman"/>
        </w:rPr>
      </w:pPr>
    </w:p>
    <w:p>
      <w:pPr>
        <w:spacing w:line="300" w:lineRule="auto"/>
        <w:rPr>
          <w:rFonts w:ascii="Times New Roman" w:hAnsi="Times New Roman" w:cs="Times New Roman"/>
          <w:b/>
        </w:rPr>
      </w:pPr>
      <w:r>
        <w:rPr>
          <w:rFonts w:ascii="Times New Roman" w:hAnsi="Times New Roman" w:cs="Times New Roman"/>
          <w:b/>
        </w:rPr>
        <w:t>2. 各考核方式的成绩分布：</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472"/>
        <w:gridCol w:w="666"/>
        <w:gridCol w:w="1087"/>
        <w:gridCol w:w="1088"/>
        <w:gridCol w:w="1088"/>
        <w:gridCol w:w="1088"/>
        <w:gridCol w:w="1088"/>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Align w:val="center"/>
          </w:tcPr>
          <w:p>
            <w:pPr>
              <w:rPr>
                <w:rFonts w:ascii="Times New Roman" w:hAnsi="Times New Roman" w:cs="Times New Roman"/>
              </w:rPr>
            </w:pPr>
          </w:p>
        </w:tc>
        <w:tc>
          <w:tcPr>
            <w:tcW w:w="1138" w:type="dxa"/>
            <w:gridSpan w:val="2"/>
            <w:vAlign w:val="center"/>
          </w:tcPr>
          <w:p>
            <w:pPr>
              <w:rPr>
                <w:rFonts w:ascii="Times New Roman" w:hAnsi="Times New Roman" w:cs="Times New Roman"/>
              </w:rPr>
            </w:pPr>
            <w:r>
              <w:rPr>
                <w:rFonts w:ascii="Times New Roman" w:hAnsi="Times New Roman" w:cs="Times New Roman"/>
              </w:rPr>
              <w:t>考核方式</w:t>
            </w:r>
          </w:p>
        </w:tc>
        <w:tc>
          <w:tcPr>
            <w:tcW w:w="1087" w:type="dxa"/>
            <w:vAlign w:val="center"/>
          </w:tcPr>
          <w:p>
            <w:pPr>
              <w:jc w:val="center"/>
              <w:rPr>
                <w:rFonts w:ascii="Times New Roman" w:hAnsi="Times New Roman" w:cs="Times New Roman"/>
              </w:rPr>
            </w:pPr>
            <w:r>
              <w:rPr>
                <w:rFonts w:hint="eastAsia" w:ascii="Times New Roman" w:hAnsi="Times New Roman" w:cs="Times New Roman"/>
              </w:rPr>
              <w:t>分析内容</w:t>
            </w:r>
          </w:p>
        </w:tc>
        <w:tc>
          <w:tcPr>
            <w:tcW w:w="1088" w:type="dxa"/>
            <w:tcMar>
              <w:left w:w="28" w:type="dxa"/>
              <w:right w:w="28" w:type="dxa"/>
            </w:tcMar>
            <w:vAlign w:val="center"/>
          </w:tcPr>
          <w:p>
            <w:pPr>
              <w:spacing w:line="260" w:lineRule="exact"/>
              <w:jc w:val="center"/>
              <w:rPr>
                <w:rFonts w:ascii="Times New Roman" w:hAnsi="Times New Roman" w:cs="Times New Roman"/>
              </w:rPr>
            </w:pPr>
            <w:r>
              <w:rPr>
                <w:rFonts w:ascii="Times New Roman" w:hAnsi="Times New Roman" w:cs="Times New Roman"/>
              </w:rPr>
              <w:t>优秀</w:t>
            </w:r>
          </w:p>
          <w:p>
            <w:pPr>
              <w:spacing w:line="260" w:lineRule="exact"/>
              <w:jc w:val="center"/>
              <w:rPr>
                <w:rFonts w:ascii="Times New Roman" w:hAnsi="Times New Roman" w:cs="Times New Roman"/>
              </w:rPr>
            </w:pPr>
            <w:r>
              <w:rPr>
                <w:rFonts w:ascii="Times New Roman" w:hAnsi="Times New Roman" w:cs="Times New Roman"/>
              </w:rPr>
              <w:t>（&gt;=90）</w:t>
            </w:r>
          </w:p>
        </w:tc>
        <w:tc>
          <w:tcPr>
            <w:tcW w:w="1088" w:type="dxa"/>
            <w:tcMar>
              <w:left w:w="28" w:type="dxa"/>
              <w:right w:w="28" w:type="dxa"/>
            </w:tcMar>
            <w:vAlign w:val="center"/>
          </w:tcPr>
          <w:p>
            <w:pPr>
              <w:spacing w:line="260" w:lineRule="exact"/>
              <w:jc w:val="center"/>
              <w:rPr>
                <w:rFonts w:ascii="Times New Roman" w:hAnsi="Times New Roman" w:cs="Times New Roman"/>
              </w:rPr>
            </w:pPr>
            <w:r>
              <w:rPr>
                <w:rFonts w:ascii="Times New Roman" w:hAnsi="Times New Roman" w:cs="Times New Roman"/>
              </w:rPr>
              <w:t>良好</w:t>
            </w:r>
          </w:p>
          <w:p>
            <w:pPr>
              <w:spacing w:line="260" w:lineRule="exact"/>
              <w:jc w:val="center"/>
              <w:rPr>
                <w:rFonts w:ascii="Times New Roman" w:hAnsi="Times New Roman" w:cs="Times New Roman"/>
              </w:rPr>
            </w:pPr>
            <w:r>
              <w:rPr>
                <w:rFonts w:ascii="Times New Roman" w:hAnsi="Times New Roman" w:cs="Times New Roman"/>
              </w:rPr>
              <w:t>（80-89）</w:t>
            </w:r>
          </w:p>
        </w:tc>
        <w:tc>
          <w:tcPr>
            <w:tcW w:w="1088" w:type="dxa"/>
            <w:tcMar>
              <w:left w:w="28" w:type="dxa"/>
              <w:right w:w="28" w:type="dxa"/>
            </w:tcMar>
            <w:vAlign w:val="center"/>
          </w:tcPr>
          <w:p>
            <w:pPr>
              <w:spacing w:line="260" w:lineRule="exact"/>
              <w:jc w:val="center"/>
              <w:rPr>
                <w:rFonts w:ascii="Times New Roman" w:hAnsi="Times New Roman" w:cs="Times New Roman"/>
              </w:rPr>
            </w:pPr>
            <w:r>
              <w:rPr>
                <w:rFonts w:ascii="Times New Roman" w:hAnsi="Times New Roman" w:cs="Times New Roman"/>
              </w:rPr>
              <w:t>中等</w:t>
            </w:r>
          </w:p>
          <w:p>
            <w:pPr>
              <w:spacing w:line="260" w:lineRule="exact"/>
              <w:jc w:val="center"/>
              <w:rPr>
                <w:rFonts w:ascii="Times New Roman" w:hAnsi="Times New Roman" w:cs="Times New Roman"/>
              </w:rPr>
            </w:pPr>
            <w:r>
              <w:rPr>
                <w:rFonts w:ascii="Times New Roman" w:hAnsi="Times New Roman" w:cs="Times New Roman"/>
              </w:rPr>
              <w:t>（70-79）</w:t>
            </w:r>
          </w:p>
        </w:tc>
        <w:tc>
          <w:tcPr>
            <w:tcW w:w="1088" w:type="dxa"/>
            <w:tcMar>
              <w:left w:w="28" w:type="dxa"/>
              <w:right w:w="28" w:type="dxa"/>
            </w:tcMar>
            <w:vAlign w:val="center"/>
          </w:tcPr>
          <w:p>
            <w:pPr>
              <w:spacing w:line="260" w:lineRule="exact"/>
              <w:jc w:val="center"/>
              <w:rPr>
                <w:rFonts w:ascii="Times New Roman" w:hAnsi="Times New Roman" w:cs="Times New Roman"/>
              </w:rPr>
            </w:pPr>
            <w:r>
              <w:rPr>
                <w:rFonts w:ascii="Times New Roman" w:hAnsi="Times New Roman" w:cs="Times New Roman"/>
              </w:rPr>
              <w:t>及格</w:t>
            </w:r>
          </w:p>
          <w:p>
            <w:pPr>
              <w:spacing w:line="260" w:lineRule="exact"/>
              <w:jc w:val="center"/>
              <w:rPr>
                <w:rFonts w:ascii="Times New Roman" w:hAnsi="Times New Roman" w:cs="Times New Roman"/>
              </w:rPr>
            </w:pPr>
            <w:r>
              <w:rPr>
                <w:rFonts w:ascii="Times New Roman" w:hAnsi="Times New Roman" w:cs="Times New Roman"/>
              </w:rPr>
              <w:t>（60-69）</w:t>
            </w:r>
          </w:p>
        </w:tc>
        <w:tc>
          <w:tcPr>
            <w:tcW w:w="1088" w:type="dxa"/>
            <w:tcMar>
              <w:left w:w="28" w:type="dxa"/>
              <w:right w:w="28" w:type="dxa"/>
            </w:tcMar>
            <w:vAlign w:val="center"/>
          </w:tcPr>
          <w:p>
            <w:pPr>
              <w:spacing w:line="260" w:lineRule="exact"/>
              <w:jc w:val="center"/>
              <w:rPr>
                <w:rFonts w:ascii="Times New Roman" w:hAnsi="Times New Roman" w:cs="Times New Roman"/>
              </w:rPr>
            </w:pPr>
            <w:r>
              <w:rPr>
                <w:rFonts w:ascii="Times New Roman" w:hAnsi="Times New Roman" w:cs="Times New Roman"/>
              </w:rPr>
              <w:t>不及格</w:t>
            </w:r>
          </w:p>
          <w:p>
            <w:pPr>
              <w:spacing w:line="260" w:lineRule="exact"/>
              <w:jc w:val="center"/>
              <w:rPr>
                <w:rFonts w:ascii="Times New Roman" w:hAnsi="Times New Roman" w:cs="Times New Roman"/>
              </w:rPr>
            </w:pPr>
            <w:r>
              <w:rPr>
                <w:rFonts w:ascii="Times New Roman" w:hAnsi="Times New Roman" w:cs="Times New Roman"/>
              </w:rPr>
              <w:t>（0-59）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Merge w:val="restart"/>
            <w:vAlign w:val="center"/>
          </w:tcPr>
          <w:p>
            <w:pPr>
              <w:jc w:val="center"/>
              <w:rPr>
                <w:rFonts w:ascii="Times New Roman" w:hAnsi="Times New Roman" w:cs="Times New Roman"/>
              </w:rPr>
            </w:pPr>
            <w:r>
              <w:rPr>
                <w:rFonts w:ascii="Times New Roman" w:hAnsi="Times New Roman" w:cs="Times New Roman"/>
              </w:rPr>
              <w:t>1</w:t>
            </w:r>
          </w:p>
        </w:tc>
        <w:tc>
          <w:tcPr>
            <w:tcW w:w="1138" w:type="dxa"/>
            <w:gridSpan w:val="2"/>
            <w:vMerge w:val="restart"/>
            <w:vAlign w:val="center"/>
          </w:tcPr>
          <w:p>
            <w:pPr>
              <w:jc w:val="center"/>
              <w:rPr>
                <w:rFonts w:ascii="Times New Roman" w:hAnsi="Times New Roman" w:cs="Times New Roman"/>
              </w:rPr>
            </w:pPr>
            <w:r>
              <w:rPr>
                <w:rFonts w:hint="eastAsia" w:ascii="Times New Roman" w:hAnsi="Times New Roman" w:cs="Times New Roman"/>
              </w:rPr>
              <w:t>平时成绩</w:t>
            </w:r>
          </w:p>
        </w:tc>
        <w:tc>
          <w:tcPr>
            <w:tcW w:w="1087" w:type="dxa"/>
          </w:tcPr>
          <w:p>
            <w:pPr>
              <w:jc w:val="center"/>
              <w:rPr>
                <w:rFonts w:ascii="Times New Roman" w:hAnsi="Times New Roman" w:cs="Times New Roman"/>
              </w:rPr>
            </w:pPr>
            <w:r>
              <w:rPr>
                <w:rFonts w:ascii="Times New Roman" w:hAnsi="Times New Roman" w:cs="Times New Roman"/>
              </w:rPr>
              <w:t>人数</w:t>
            </w:r>
          </w:p>
        </w:tc>
        <w:tc>
          <w:tcPr>
            <w:tcW w:w="1088" w:type="dxa"/>
          </w:tcPr>
          <w:p>
            <w:pPr>
              <w:jc w:val="center"/>
              <w:rPr>
                <w:rFonts w:ascii="Times New Roman" w:hAnsi="Times New Roman" w:cs="Times New Roman"/>
              </w:rPr>
            </w:pPr>
            <w:r>
              <w:rPr>
                <w:rFonts w:hint="eastAsia" w:ascii="Times New Roman" w:hAnsi="Times New Roman" w:cs="Times New Roman"/>
              </w:rPr>
              <w:t>119</w:t>
            </w:r>
          </w:p>
        </w:tc>
        <w:tc>
          <w:tcPr>
            <w:tcW w:w="1088" w:type="dxa"/>
          </w:tcPr>
          <w:p>
            <w:pPr>
              <w:jc w:val="center"/>
              <w:rPr>
                <w:rFonts w:ascii="Times New Roman" w:hAnsi="Times New Roman" w:cs="Times New Roman"/>
              </w:rPr>
            </w:pPr>
            <w:r>
              <w:rPr>
                <w:rFonts w:hint="eastAsia" w:ascii="Times New Roman" w:hAnsi="Times New Roman" w:cs="Times New Roman"/>
              </w:rPr>
              <w:t>5</w:t>
            </w:r>
          </w:p>
        </w:tc>
        <w:tc>
          <w:tcPr>
            <w:tcW w:w="1088" w:type="dxa"/>
          </w:tcPr>
          <w:p>
            <w:pPr>
              <w:jc w:val="center"/>
              <w:rPr>
                <w:rFonts w:ascii="Times New Roman" w:hAnsi="Times New Roman" w:cs="Times New Roman"/>
              </w:rPr>
            </w:pPr>
            <w:r>
              <w:rPr>
                <w:rFonts w:hint="eastAsia" w:ascii="Times New Roman" w:hAnsi="Times New Roman" w:cs="Times New Roman"/>
              </w:rPr>
              <w:t>1</w:t>
            </w:r>
          </w:p>
        </w:tc>
        <w:tc>
          <w:tcPr>
            <w:tcW w:w="1088" w:type="dxa"/>
          </w:tcPr>
          <w:p>
            <w:pPr>
              <w:jc w:val="center"/>
              <w:rPr>
                <w:rFonts w:ascii="Times New Roman" w:hAnsi="Times New Roman" w:cs="Times New Roman"/>
              </w:rPr>
            </w:pPr>
            <w:r>
              <w:rPr>
                <w:rFonts w:hint="eastAsia" w:ascii="Times New Roman" w:hAnsi="Times New Roman" w:cs="Times New Roman"/>
              </w:rPr>
              <w:t>2</w:t>
            </w:r>
          </w:p>
        </w:tc>
        <w:tc>
          <w:tcPr>
            <w:tcW w:w="1088" w:type="dxa"/>
          </w:tcPr>
          <w:p>
            <w:pPr>
              <w:jc w:val="center"/>
              <w:rPr>
                <w:rFonts w:ascii="Times New Roman" w:hAnsi="Times New Roman" w:cs="Times New Roman"/>
              </w:rPr>
            </w:pPr>
            <w:r>
              <w:rPr>
                <w:rFonts w:hint="eastAsia"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Merge w:val="continue"/>
            <w:vAlign w:val="center"/>
          </w:tcPr>
          <w:p>
            <w:pPr>
              <w:jc w:val="center"/>
              <w:rPr>
                <w:rFonts w:ascii="Times New Roman" w:hAnsi="Times New Roman" w:cs="Times New Roman"/>
              </w:rPr>
            </w:pPr>
          </w:p>
        </w:tc>
        <w:tc>
          <w:tcPr>
            <w:tcW w:w="1138" w:type="dxa"/>
            <w:gridSpan w:val="2"/>
            <w:vMerge w:val="continue"/>
            <w:vAlign w:val="center"/>
          </w:tcPr>
          <w:p>
            <w:pPr>
              <w:jc w:val="center"/>
              <w:rPr>
                <w:rFonts w:ascii="Times New Roman" w:hAnsi="Times New Roman" w:cs="Times New Roman"/>
              </w:rPr>
            </w:pPr>
          </w:p>
        </w:tc>
        <w:tc>
          <w:tcPr>
            <w:tcW w:w="1087" w:type="dxa"/>
          </w:tcPr>
          <w:p>
            <w:pPr>
              <w:jc w:val="center"/>
              <w:rPr>
                <w:rFonts w:ascii="Times New Roman" w:hAnsi="Times New Roman" w:cs="Times New Roman"/>
              </w:rPr>
            </w:pPr>
            <w:r>
              <w:rPr>
                <w:rFonts w:ascii="Times New Roman" w:hAnsi="Times New Roman" w:cs="Times New Roman"/>
              </w:rPr>
              <w:t>百分比</w:t>
            </w:r>
          </w:p>
        </w:tc>
        <w:tc>
          <w:tcPr>
            <w:tcW w:w="1088" w:type="dxa"/>
          </w:tcPr>
          <w:p>
            <w:pPr>
              <w:jc w:val="center"/>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2.97</w:t>
            </w:r>
          </w:p>
        </w:tc>
        <w:tc>
          <w:tcPr>
            <w:tcW w:w="1088" w:type="dxa"/>
          </w:tcPr>
          <w:p>
            <w:pPr>
              <w:jc w:val="center"/>
              <w:rPr>
                <w:rFonts w:ascii="Times New Roman" w:hAnsi="Times New Roman" w:cs="Times New Roman"/>
              </w:rPr>
            </w:pPr>
            <w:r>
              <w:rPr>
                <w:rFonts w:hint="eastAsia" w:ascii="Times New Roman" w:hAnsi="Times New Roman" w:cs="Times New Roman"/>
              </w:rPr>
              <w:t>3.91</w:t>
            </w:r>
          </w:p>
        </w:tc>
        <w:tc>
          <w:tcPr>
            <w:tcW w:w="1088" w:type="dxa"/>
          </w:tcPr>
          <w:p>
            <w:pPr>
              <w:jc w:val="center"/>
              <w:rPr>
                <w:rFonts w:ascii="Times New Roman" w:hAnsi="Times New Roman" w:cs="Times New Roman"/>
              </w:rPr>
            </w:pPr>
            <w:r>
              <w:rPr>
                <w:rFonts w:hint="eastAsia" w:ascii="Times New Roman" w:hAnsi="Times New Roman" w:cs="Times New Roman"/>
              </w:rPr>
              <w:t>0.78</w:t>
            </w:r>
          </w:p>
        </w:tc>
        <w:tc>
          <w:tcPr>
            <w:tcW w:w="1088" w:type="dxa"/>
          </w:tcPr>
          <w:p>
            <w:pPr>
              <w:jc w:val="center"/>
              <w:rPr>
                <w:rFonts w:ascii="Times New Roman" w:hAnsi="Times New Roman" w:cs="Times New Roman"/>
              </w:rPr>
            </w:pPr>
            <w:r>
              <w:rPr>
                <w:rFonts w:hint="eastAsia" w:ascii="Times New Roman" w:hAnsi="Times New Roman" w:cs="Times New Roman"/>
              </w:rPr>
              <w:t>1.56</w:t>
            </w:r>
          </w:p>
        </w:tc>
        <w:tc>
          <w:tcPr>
            <w:tcW w:w="1088" w:type="dxa"/>
          </w:tcPr>
          <w:p>
            <w:pPr>
              <w:jc w:val="center"/>
              <w:rPr>
                <w:rFonts w:ascii="Times New Roman" w:hAnsi="Times New Roman" w:cs="Times New Roman"/>
              </w:rPr>
            </w:pPr>
            <w:r>
              <w:rPr>
                <w:rFonts w:hint="eastAsia" w:ascii="Times New Roman" w:hAnsi="Times New Roman" w:cs="Times New Roman"/>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Merge w:val="restart"/>
            <w:vAlign w:val="center"/>
          </w:tcPr>
          <w:p>
            <w:pPr>
              <w:jc w:val="center"/>
              <w:rPr>
                <w:rFonts w:ascii="Times New Roman" w:hAnsi="Times New Roman" w:cs="Times New Roman"/>
              </w:rPr>
            </w:pPr>
            <w:r>
              <w:rPr>
                <w:rFonts w:ascii="Times New Roman" w:hAnsi="Times New Roman" w:cs="Times New Roman"/>
              </w:rPr>
              <w:t>2</w:t>
            </w:r>
          </w:p>
        </w:tc>
        <w:tc>
          <w:tcPr>
            <w:tcW w:w="1138" w:type="dxa"/>
            <w:gridSpan w:val="2"/>
            <w:vMerge w:val="restart"/>
            <w:vAlign w:val="center"/>
          </w:tcPr>
          <w:p>
            <w:pPr>
              <w:jc w:val="center"/>
              <w:rPr>
                <w:rFonts w:ascii="Times New Roman" w:hAnsi="Times New Roman" w:cs="Times New Roman"/>
              </w:rPr>
            </w:pPr>
            <w:r>
              <w:rPr>
                <w:rFonts w:hint="eastAsia" w:ascii="Times New Roman" w:hAnsi="Times New Roman" w:cs="Times New Roman"/>
              </w:rPr>
              <w:t>随堂测试</w:t>
            </w:r>
          </w:p>
        </w:tc>
        <w:tc>
          <w:tcPr>
            <w:tcW w:w="1087" w:type="dxa"/>
          </w:tcPr>
          <w:p>
            <w:pPr>
              <w:jc w:val="center"/>
              <w:rPr>
                <w:rFonts w:ascii="Times New Roman" w:hAnsi="Times New Roman" w:cs="Times New Roman"/>
              </w:rPr>
            </w:pPr>
            <w:r>
              <w:rPr>
                <w:rFonts w:ascii="Times New Roman" w:hAnsi="Times New Roman" w:cs="Times New Roman"/>
              </w:rPr>
              <w:t>人数</w:t>
            </w:r>
          </w:p>
        </w:tc>
        <w:tc>
          <w:tcPr>
            <w:tcW w:w="1088" w:type="dxa"/>
          </w:tcPr>
          <w:p>
            <w:pPr>
              <w:jc w:val="center"/>
              <w:rPr>
                <w:rFonts w:ascii="Times New Roman" w:hAnsi="Times New Roman" w:cs="Times New Roman"/>
              </w:rPr>
            </w:pPr>
            <w:r>
              <w:rPr>
                <w:rFonts w:hint="eastAsia" w:ascii="Times New Roman" w:hAnsi="Times New Roman" w:cs="Times New Roman"/>
              </w:rPr>
              <w:t>29</w:t>
            </w:r>
          </w:p>
        </w:tc>
        <w:tc>
          <w:tcPr>
            <w:tcW w:w="1088" w:type="dxa"/>
          </w:tcPr>
          <w:p>
            <w:pPr>
              <w:jc w:val="center"/>
              <w:rPr>
                <w:rFonts w:ascii="Times New Roman" w:hAnsi="Times New Roman" w:cs="Times New Roman"/>
              </w:rPr>
            </w:pPr>
            <w:r>
              <w:rPr>
                <w:rFonts w:hint="eastAsia" w:ascii="Times New Roman" w:hAnsi="Times New Roman" w:cs="Times New Roman"/>
              </w:rPr>
              <w:t>11</w:t>
            </w:r>
          </w:p>
        </w:tc>
        <w:tc>
          <w:tcPr>
            <w:tcW w:w="1088" w:type="dxa"/>
          </w:tcPr>
          <w:p>
            <w:pPr>
              <w:jc w:val="center"/>
              <w:rPr>
                <w:rFonts w:ascii="Times New Roman" w:hAnsi="Times New Roman" w:cs="Times New Roman"/>
              </w:rPr>
            </w:pPr>
            <w:r>
              <w:rPr>
                <w:rFonts w:hint="eastAsia" w:ascii="Times New Roman" w:hAnsi="Times New Roman" w:cs="Times New Roman"/>
              </w:rPr>
              <w:t>14</w:t>
            </w:r>
          </w:p>
        </w:tc>
        <w:tc>
          <w:tcPr>
            <w:tcW w:w="1088" w:type="dxa"/>
          </w:tcPr>
          <w:p>
            <w:pPr>
              <w:jc w:val="center"/>
              <w:rPr>
                <w:rFonts w:ascii="Times New Roman" w:hAnsi="Times New Roman" w:cs="Times New Roman"/>
              </w:rPr>
            </w:pPr>
            <w:r>
              <w:rPr>
                <w:rFonts w:hint="eastAsia" w:ascii="Times New Roman" w:hAnsi="Times New Roman" w:cs="Times New Roman"/>
              </w:rPr>
              <w:t>17</w:t>
            </w:r>
          </w:p>
        </w:tc>
        <w:tc>
          <w:tcPr>
            <w:tcW w:w="1088" w:type="dxa"/>
          </w:tcPr>
          <w:p>
            <w:pPr>
              <w:jc w:val="center"/>
              <w:rPr>
                <w:rFonts w:ascii="Times New Roman" w:hAnsi="Times New Roman" w:cs="Times New Roman"/>
              </w:rPr>
            </w:pPr>
            <w:r>
              <w:rPr>
                <w:rFonts w:hint="eastAsia" w:ascii="Times New Roman" w:hAnsi="Times New Roman" w:cs="Times New Roma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Merge w:val="continue"/>
            <w:vAlign w:val="center"/>
          </w:tcPr>
          <w:p>
            <w:pPr>
              <w:jc w:val="center"/>
              <w:rPr>
                <w:rFonts w:ascii="Times New Roman" w:hAnsi="Times New Roman" w:cs="Times New Roman"/>
              </w:rPr>
            </w:pPr>
          </w:p>
        </w:tc>
        <w:tc>
          <w:tcPr>
            <w:tcW w:w="1138" w:type="dxa"/>
            <w:gridSpan w:val="2"/>
            <w:vMerge w:val="continue"/>
            <w:vAlign w:val="center"/>
          </w:tcPr>
          <w:p>
            <w:pPr>
              <w:jc w:val="center"/>
              <w:rPr>
                <w:rFonts w:ascii="Times New Roman" w:hAnsi="Times New Roman" w:cs="Times New Roman"/>
              </w:rPr>
            </w:pPr>
          </w:p>
        </w:tc>
        <w:tc>
          <w:tcPr>
            <w:tcW w:w="1087" w:type="dxa"/>
          </w:tcPr>
          <w:p>
            <w:pPr>
              <w:jc w:val="center"/>
              <w:rPr>
                <w:rFonts w:ascii="Times New Roman" w:hAnsi="Times New Roman" w:cs="Times New Roman"/>
              </w:rPr>
            </w:pPr>
            <w:r>
              <w:rPr>
                <w:rFonts w:ascii="Times New Roman" w:hAnsi="Times New Roman" w:cs="Times New Roman"/>
              </w:rPr>
              <w:t>百分比</w:t>
            </w:r>
          </w:p>
        </w:tc>
        <w:tc>
          <w:tcPr>
            <w:tcW w:w="1088" w:type="dxa"/>
          </w:tcPr>
          <w:p>
            <w:pPr>
              <w:jc w:val="center"/>
              <w:rPr>
                <w:rFonts w:ascii="Times New Roman" w:hAnsi="Times New Roman" w:cs="Times New Roman"/>
              </w:rPr>
            </w:pPr>
            <w:r>
              <w:rPr>
                <w:rFonts w:hint="eastAsia" w:ascii="Times New Roman" w:hAnsi="Times New Roman" w:cs="Times New Roman"/>
              </w:rPr>
              <w:t>22.66</w:t>
            </w:r>
          </w:p>
        </w:tc>
        <w:tc>
          <w:tcPr>
            <w:tcW w:w="1088" w:type="dxa"/>
          </w:tcPr>
          <w:p>
            <w:pPr>
              <w:jc w:val="center"/>
              <w:rPr>
                <w:rFonts w:ascii="Times New Roman" w:hAnsi="Times New Roman" w:cs="Times New Roman"/>
              </w:rPr>
            </w:pPr>
            <w:r>
              <w:rPr>
                <w:rFonts w:hint="eastAsia" w:ascii="Times New Roman" w:hAnsi="Times New Roman" w:cs="Times New Roman"/>
              </w:rPr>
              <w:t>8.59</w:t>
            </w:r>
          </w:p>
        </w:tc>
        <w:tc>
          <w:tcPr>
            <w:tcW w:w="1088" w:type="dxa"/>
          </w:tcPr>
          <w:p>
            <w:pPr>
              <w:jc w:val="center"/>
              <w:rPr>
                <w:rFonts w:ascii="Times New Roman" w:hAnsi="Times New Roman" w:cs="Times New Roman"/>
              </w:rPr>
            </w:pPr>
            <w:r>
              <w:rPr>
                <w:rFonts w:hint="eastAsia" w:ascii="Times New Roman" w:hAnsi="Times New Roman" w:cs="Times New Roman"/>
              </w:rPr>
              <w:t>10.94</w:t>
            </w:r>
          </w:p>
        </w:tc>
        <w:tc>
          <w:tcPr>
            <w:tcW w:w="1088" w:type="dxa"/>
          </w:tcPr>
          <w:p>
            <w:pPr>
              <w:jc w:val="center"/>
              <w:rPr>
                <w:rFonts w:ascii="Times New Roman" w:hAnsi="Times New Roman" w:cs="Times New Roman"/>
              </w:rPr>
            </w:pPr>
            <w:r>
              <w:rPr>
                <w:rFonts w:hint="eastAsia" w:ascii="Times New Roman" w:hAnsi="Times New Roman" w:cs="Times New Roman"/>
              </w:rPr>
              <w:t>13.28</w:t>
            </w:r>
          </w:p>
        </w:tc>
        <w:tc>
          <w:tcPr>
            <w:tcW w:w="1088" w:type="dxa"/>
          </w:tcPr>
          <w:p>
            <w:pPr>
              <w:jc w:val="center"/>
              <w:rPr>
                <w:rFonts w:ascii="Times New Roman" w:hAnsi="Times New Roman" w:cs="Times New Roman"/>
              </w:rPr>
            </w:pPr>
            <w:r>
              <w:rPr>
                <w:rFonts w:hint="eastAsia" w:ascii="Times New Roman" w:hAnsi="Times New Roman" w:cs="Times New Roman"/>
              </w:rPr>
              <w:t>44.53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Merge w:val="restart"/>
            <w:vAlign w:val="center"/>
          </w:tcPr>
          <w:p>
            <w:pPr>
              <w:jc w:val="center"/>
              <w:rPr>
                <w:rFonts w:ascii="Times New Roman" w:hAnsi="Times New Roman" w:cs="Times New Roman"/>
              </w:rPr>
            </w:pPr>
            <w:r>
              <w:rPr>
                <w:rFonts w:hint="eastAsia" w:ascii="Times New Roman" w:hAnsi="Times New Roman" w:cs="Times New Roman"/>
              </w:rPr>
              <w:t>3</w:t>
            </w:r>
          </w:p>
        </w:tc>
        <w:tc>
          <w:tcPr>
            <w:tcW w:w="1138" w:type="dxa"/>
            <w:gridSpan w:val="2"/>
            <w:vMerge w:val="restart"/>
            <w:vAlign w:val="center"/>
          </w:tcPr>
          <w:p>
            <w:pPr>
              <w:jc w:val="center"/>
              <w:rPr>
                <w:rFonts w:ascii="Times New Roman" w:hAnsi="Times New Roman" w:cs="Times New Roman"/>
              </w:rPr>
            </w:pPr>
            <w:r>
              <w:rPr>
                <w:rFonts w:hint="eastAsia" w:ascii="Times New Roman" w:hAnsi="Times New Roman" w:cs="Times New Roman"/>
              </w:rPr>
              <w:t>慕课学习</w:t>
            </w:r>
          </w:p>
        </w:tc>
        <w:tc>
          <w:tcPr>
            <w:tcW w:w="1087" w:type="dxa"/>
          </w:tcPr>
          <w:p>
            <w:pPr>
              <w:jc w:val="center"/>
              <w:rPr>
                <w:rFonts w:ascii="Times New Roman" w:hAnsi="Times New Roman" w:cs="Times New Roman"/>
              </w:rPr>
            </w:pPr>
            <w:r>
              <w:rPr>
                <w:rFonts w:ascii="Times New Roman" w:hAnsi="Times New Roman" w:cs="Times New Roman"/>
              </w:rPr>
              <w:t>人数</w:t>
            </w:r>
          </w:p>
        </w:tc>
        <w:tc>
          <w:tcPr>
            <w:tcW w:w="1088" w:type="dxa"/>
          </w:tcPr>
          <w:p>
            <w:pPr>
              <w:jc w:val="center"/>
              <w:rPr>
                <w:rFonts w:ascii="Times New Roman" w:hAnsi="Times New Roman" w:cs="Times New Roman"/>
              </w:rPr>
            </w:pPr>
            <w:r>
              <w:rPr>
                <w:rFonts w:ascii="Times New Roman" w:hAnsi="Times New Roman" w:cs="Times New Roman"/>
              </w:rPr>
              <w:t>81</w:t>
            </w:r>
          </w:p>
        </w:tc>
        <w:tc>
          <w:tcPr>
            <w:tcW w:w="1088" w:type="dxa"/>
          </w:tcPr>
          <w:p>
            <w:pPr>
              <w:jc w:val="center"/>
              <w:rPr>
                <w:rFonts w:ascii="Times New Roman" w:hAnsi="Times New Roman" w:cs="Times New Roman"/>
              </w:rPr>
            </w:pPr>
            <w:r>
              <w:rPr>
                <w:rFonts w:hint="eastAsia" w:ascii="Times New Roman" w:hAnsi="Times New Roman" w:cs="Times New Roman"/>
              </w:rPr>
              <w:t>17</w:t>
            </w:r>
          </w:p>
        </w:tc>
        <w:tc>
          <w:tcPr>
            <w:tcW w:w="1088" w:type="dxa"/>
          </w:tcPr>
          <w:p>
            <w:pPr>
              <w:jc w:val="center"/>
              <w:rPr>
                <w:rFonts w:ascii="Times New Roman" w:hAnsi="Times New Roman" w:cs="Times New Roman"/>
              </w:rPr>
            </w:pPr>
            <w:r>
              <w:rPr>
                <w:rFonts w:hint="eastAsia" w:ascii="Times New Roman" w:hAnsi="Times New Roman" w:cs="Times New Roman"/>
              </w:rPr>
              <w:t>11</w:t>
            </w:r>
          </w:p>
        </w:tc>
        <w:tc>
          <w:tcPr>
            <w:tcW w:w="1088" w:type="dxa"/>
          </w:tcPr>
          <w:p>
            <w:pPr>
              <w:jc w:val="center"/>
              <w:rPr>
                <w:rFonts w:ascii="Times New Roman" w:hAnsi="Times New Roman" w:cs="Times New Roman"/>
              </w:rPr>
            </w:pPr>
            <w:r>
              <w:rPr>
                <w:rFonts w:hint="eastAsia" w:ascii="Times New Roman" w:hAnsi="Times New Roman" w:cs="Times New Roman"/>
              </w:rPr>
              <w:t>9</w:t>
            </w:r>
          </w:p>
        </w:tc>
        <w:tc>
          <w:tcPr>
            <w:tcW w:w="1088" w:type="dxa"/>
          </w:tcPr>
          <w:p>
            <w:pPr>
              <w:jc w:val="center"/>
              <w:rPr>
                <w:rFonts w:ascii="Times New Roman" w:hAnsi="Times New Roman" w:cs="Times New Roman"/>
              </w:rPr>
            </w:pPr>
            <w:r>
              <w:rPr>
                <w:rFonts w:hint="eastAsia" w:ascii="Times New Roman" w:hAnsi="Times New Roman" w:cs="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Merge w:val="continue"/>
            <w:vAlign w:val="center"/>
          </w:tcPr>
          <w:p>
            <w:pPr>
              <w:jc w:val="center"/>
              <w:rPr>
                <w:rFonts w:ascii="Times New Roman" w:hAnsi="Times New Roman" w:cs="Times New Roman"/>
              </w:rPr>
            </w:pPr>
          </w:p>
        </w:tc>
        <w:tc>
          <w:tcPr>
            <w:tcW w:w="1138" w:type="dxa"/>
            <w:gridSpan w:val="2"/>
            <w:vMerge w:val="continue"/>
            <w:vAlign w:val="center"/>
          </w:tcPr>
          <w:p>
            <w:pPr>
              <w:jc w:val="center"/>
              <w:rPr>
                <w:rFonts w:ascii="Times New Roman" w:hAnsi="Times New Roman" w:cs="Times New Roman"/>
              </w:rPr>
            </w:pPr>
          </w:p>
        </w:tc>
        <w:tc>
          <w:tcPr>
            <w:tcW w:w="1087" w:type="dxa"/>
          </w:tcPr>
          <w:p>
            <w:pPr>
              <w:jc w:val="center"/>
              <w:rPr>
                <w:rFonts w:ascii="Times New Roman" w:hAnsi="Times New Roman" w:cs="Times New Roman"/>
              </w:rPr>
            </w:pPr>
            <w:r>
              <w:rPr>
                <w:rFonts w:ascii="Times New Roman" w:hAnsi="Times New Roman" w:cs="Times New Roman"/>
              </w:rPr>
              <w:t>百分比</w:t>
            </w:r>
          </w:p>
        </w:tc>
        <w:tc>
          <w:tcPr>
            <w:tcW w:w="1088" w:type="dxa"/>
          </w:tcPr>
          <w:p>
            <w:pPr>
              <w:jc w:val="center"/>
              <w:rPr>
                <w:rFonts w:ascii="Times New Roman" w:hAnsi="Times New Roman" w:cs="Times New Roman"/>
              </w:rPr>
            </w:pPr>
            <w:r>
              <w:rPr>
                <w:rFonts w:hint="eastAsia" w:ascii="Times New Roman" w:hAnsi="Times New Roman" w:cs="Times New Roman"/>
              </w:rPr>
              <w:t>63.28</w:t>
            </w:r>
          </w:p>
        </w:tc>
        <w:tc>
          <w:tcPr>
            <w:tcW w:w="1088" w:type="dxa"/>
          </w:tcPr>
          <w:p>
            <w:pPr>
              <w:jc w:val="center"/>
              <w:rPr>
                <w:rFonts w:ascii="Times New Roman" w:hAnsi="Times New Roman" w:cs="Times New Roman"/>
              </w:rPr>
            </w:pPr>
            <w:r>
              <w:rPr>
                <w:rFonts w:hint="eastAsia" w:ascii="Times New Roman" w:hAnsi="Times New Roman" w:cs="Times New Roman"/>
              </w:rPr>
              <w:t>13.28</w:t>
            </w:r>
          </w:p>
        </w:tc>
        <w:tc>
          <w:tcPr>
            <w:tcW w:w="1088" w:type="dxa"/>
          </w:tcPr>
          <w:p>
            <w:pPr>
              <w:jc w:val="center"/>
              <w:rPr>
                <w:rFonts w:ascii="Times New Roman" w:hAnsi="Times New Roman" w:cs="Times New Roman"/>
              </w:rPr>
            </w:pPr>
            <w:r>
              <w:rPr>
                <w:rFonts w:hint="eastAsia" w:ascii="Times New Roman" w:hAnsi="Times New Roman" w:cs="Times New Roman"/>
              </w:rPr>
              <w:t>8.59</w:t>
            </w:r>
          </w:p>
        </w:tc>
        <w:tc>
          <w:tcPr>
            <w:tcW w:w="1088" w:type="dxa"/>
          </w:tcPr>
          <w:p>
            <w:pPr>
              <w:jc w:val="center"/>
              <w:rPr>
                <w:rFonts w:ascii="Times New Roman" w:hAnsi="Times New Roman" w:cs="Times New Roman"/>
              </w:rPr>
            </w:pPr>
            <w:r>
              <w:rPr>
                <w:rFonts w:hint="eastAsia" w:ascii="Times New Roman" w:hAnsi="Times New Roman" w:cs="Times New Roman"/>
              </w:rPr>
              <w:t>7.03</w:t>
            </w:r>
          </w:p>
        </w:tc>
        <w:tc>
          <w:tcPr>
            <w:tcW w:w="1088" w:type="dxa"/>
          </w:tcPr>
          <w:p>
            <w:pPr>
              <w:jc w:val="center"/>
              <w:rPr>
                <w:rFonts w:ascii="Times New Roman" w:hAnsi="Times New Roman" w:cs="Times New Roman"/>
              </w:rPr>
            </w:pPr>
            <w:r>
              <w:rPr>
                <w:rFonts w:hint="eastAsia" w:ascii="Times New Roman" w:hAnsi="Times New Roman" w:cs="Times New Roman"/>
              </w:rPr>
              <w:t>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Merge w:val="restart"/>
            <w:vAlign w:val="center"/>
          </w:tcPr>
          <w:p>
            <w:pPr>
              <w:jc w:val="center"/>
              <w:rPr>
                <w:rFonts w:ascii="Times New Roman" w:hAnsi="Times New Roman" w:cs="Times New Roman"/>
              </w:rPr>
            </w:pPr>
            <w:r>
              <w:rPr>
                <w:rFonts w:hint="eastAsia" w:ascii="Times New Roman" w:hAnsi="Times New Roman" w:cs="Times New Roman"/>
              </w:rPr>
              <w:t>4</w:t>
            </w:r>
          </w:p>
        </w:tc>
        <w:tc>
          <w:tcPr>
            <w:tcW w:w="1138" w:type="dxa"/>
            <w:gridSpan w:val="2"/>
            <w:vMerge w:val="restart"/>
            <w:vAlign w:val="center"/>
          </w:tcPr>
          <w:p>
            <w:pPr>
              <w:jc w:val="center"/>
              <w:rPr>
                <w:rFonts w:ascii="Times New Roman" w:hAnsi="Times New Roman" w:cs="Times New Roman"/>
              </w:rPr>
            </w:pPr>
            <w:r>
              <w:rPr>
                <w:rFonts w:hint="eastAsia" w:ascii="Times New Roman" w:hAnsi="Times New Roman" w:cs="Times New Roman"/>
              </w:rPr>
              <w:t>课后作业</w:t>
            </w:r>
          </w:p>
        </w:tc>
        <w:tc>
          <w:tcPr>
            <w:tcW w:w="1087" w:type="dxa"/>
          </w:tcPr>
          <w:p>
            <w:pPr>
              <w:jc w:val="center"/>
              <w:rPr>
                <w:rFonts w:ascii="Times New Roman" w:hAnsi="Times New Roman" w:cs="Times New Roman"/>
              </w:rPr>
            </w:pPr>
            <w:r>
              <w:rPr>
                <w:rFonts w:ascii="Times New Roman" w:hAnsi="Times New Roman" w:cs="Times New Roman"/>
              </w:rPr>
              <w:t>人数</w:t>
            </w:r>
          </w:p>
        </w:tc>
        <w:tc>
          <w:tcPr>
            <w:tcW w:w="1088" w:type="dxa"/>
          </w:tcPr>
          <w:p>
            <w:pPr>
              <w:jc w:val="center"/>
              <w:rPr>
                <w:rFonts w:ascii="Times New Roman" w:hAnsi="Times New Roman" w:cs="Times New Roman"/>
              </w:rPr>
            </w:pPr>
            <w:r>
              <w:rPr>
                <w:rFonts w:hint="eastAsia" w:ascii="Times New Roman" w:hAnsi="Times New Roman" w:cs="Times New Roman"/>
              </w:rPr>
              <w:t>43</w:t>
            </w:r>
          </w:p>
        </w:tc>
        <w:tc>
          <w:tcPr>
            <w:tcW w:w="1088" w:type="dxa"/>
          </w:tcPr>
          <w:p>
            <w:pPr>
              <w:jc w:val="center"/>
              <w:rPr>
                <w:rFonts w:ascii="Times New Roman" w:hAnsi="Times New Roman" w:cs="Times New Roman"/>
              </w:rPr>
            </w:pPr>
            <w:r>
              <w:rPr>
                <w:rFonts w:hint="eastAsia" w:ascii="Times New Roman" w:hAnsi="Times New Roman" w:cs="Times New Roman"/>
              </w:rPr>
              <w:t>33</w:t>
            </w:r>
          </w:p>
        </w:tc>
        <w:tc>
          <w:tcPr>
            <w:tcW w:w="1088" w:type="dxa"/>
          </w:tcPr>
          <w:p>
            <w:pPr>
              <w:jc w:val="center"/>
              <w:rPr>
                <w:rFonts w:ascii="Times New Roman" w:hAnsi="Times New Roman" w:cs="Times New Roman"/>
              </w:rPr>
            </w:pPr>
            <w:r>
              <w:rPr>
                <w:rFonts w:hint="eastAsia" w:ascii="Times New Roman" w:hAnsi="Times New Roman" w:cs="Times New Roman"/>
              </w:rPr>
              <w:t>5</w:t>
            </w:r>
          </w:p>
        </w:tc>
        <w:tc>
          <w:tcPr>
            <w:tcW w:w="1088" w:type="dxa"/>
          </w:tcPr>
          <w:p>
            <w:pPr>
              <w:jc w:val="center"/>
              <w:rPr>
                <w:rFonts w:ascii="Times New Roman" w:hAnsi="Times New Roman" w:cs="Times New Roman"/>
              </w:rPr>
            </w:pPr>
            <w:r>
              <w:rPr>
                <w:rFonts w:hint="eastAsia" w:ascii="Times New Roman" w:hAnsi="Times New Roman" w:cs="Times New Roman"/>
              </w:rPr>
              <w:t>16</w:t>
            </w:r>
          </w:p>
        </w:tc>
        <w:tc>
          <w:tcPr>
            <w:tcW w:w="1088" w:type="dxa"/>
          </w:tcPr>
          <w:p>
            <w:pPr>
              <w:jc w:val="center"/>
              <w:rPr>
                <w:rFonts w:ascii="Times New Roman" w:hAnsi="Times New Roman" w:cs="Times New Roman"/>
              </w:rPr>
            </w:pPr>
            <w:r>
              <w:rPr>
                <w:rFonts w:hint="eastAsia" w:ascii="Times New Roman" w:hAnsi="Times New Roman" w:cs="Times New Roma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Merge w:val="continue"/>
            <w:vAlign w:val="center"/>
          </w:tcPr>
          <w:p>
            <w:pPr>
              <w:jc w:val="center"/>
              <w:rPr>
                <w:rFonts w:ascii="Times New Roman" w:hAnsi="Times New Roman" w:cs="Times New Roman"/>
              </w:rPr>
            </w:pPr>
          </w:p>
        </w:tc>
        <w:tc>
          <w:tcPr>
            <w:tcW w:w="1138" w:type="dxa"/>
            <w:gridSpan w:val="2"/>
            <w:vMerge w:val="continue"/>
            <w:vAlign w:val="center"/>
          </w:tcPr>
          <w:p>
            <w:pPr>
              <w:rPr>
                <w:rFonts w:ascii="Times New Roman" w:hAnsi="Times New Roman" w:cs="Times New Roman"/>
              </w:rPr>
            </w:pPr>
          </w:p>
        </w:tc>
        <w:tc>
          <w:tcPr>
            <w:tcW w:w="1087" w:type="dxa"/>
          </w:tcPr>
          <w:p>
            <w:pPr>
              <w:jc w:val="center"/>
              <w:rPr>
                <w:rFonts w:ascii="Times New Roman" w:hAnsi="Times New Roman" w:cs="Times New Roman"/>
              </w:rPr>
            </w:pPr>
            <w:r>
              <w:rPr>
                <w:rFonts w:ascii="Times New Roman" w:hAnsi="Times New Roman" w:cs="Times New Roman"/>
              </w:rPr>
              <w:t>百分比</w:t>
            </w:r>
          </w:p>
        </w:tc>
        <w:tc>
          <w:tcPr>
            <w:tcW w:w="1088" w:type="dxa"/>
          </w:tcPr>
          <w:p>
            <w:pPr>
              <w:jc w:val="center"/>
              <w:rPr>
                <w:rFonts w:ascii="Times New Roman" w:hAnsi="Times New Roman" w:cs="Times New Roman"/>
              </w:rPr>
            </w:pPr>
            <w:r>
              <w:rPr>
                <w:rFonts w:hint="eastAsia" w:ascii="Times New Roman" w:hAnsi="Times New Roman" w:cs="Times New Roman"/>
              </w:rPr>
              <w:t>33.59</w:t>
            </w:r>
          </w:p>
        </w:tc>
        <w:tc>
          <w:tcPr>
            <w:tcW w:w="1088" w:type="dxa"/>
          </w:tcPr>
          <w:p>
            <w:pPr>
              <w:jc w:val="center"/>
              <w:rPr>
                <w:rFonts w:ascii="Times New Roman" w:hAnsi="Times New Roman" w:cs="Times New Roman"/>
              </w:rPr>
            </w:pPr>
            <w:r>
              <w:rPr>
                <w:rFonts w:hint="eastAsia" w:ascii="Times New Roman" w:hAnsi="Times New Roman" w:cs="Times New Roman"/>
              </w:rPr>
              <w:t>25.78</w:t>
            </w:r>
          </w:p>
        </w:tc>
        <w:tc>
          <w:tcPr>
            <w:tcW w:w="1088" w:type="dxa"/>
          </w:tcPr>
          <w:p>
            <w:pPr>
              <w:jc w:val="center"/>
              <w:rPr>
                <w:rFonts w:ascii="Times New Roman" w:hAnsi="Times New Roman" w:cs="Times New Roman"/>
              </w:rPr>
            </w:pPr>
            <w:r>
              <w:rPr>
                <w:rFonts w:hint="eastAsia" w:ascii="Times New Roman" w:hAnsi="Times New Roman" w:cs="Times New Roman"/>
              </w:rPr>
              <w:t>3.91</w:t>
            </w:r>
          </w:p>
        </w:tc>
        <w:tc>
          <w:tcPr>
            <w:tcW w:w="1088" w:type="dxa"/>
          </w:tcPr>
          <w:p>
            <w:pPr>
              <w:jc w:val="center"/>
              <w:rPr>
                <w:rFonts w:ascii="Times New Roman" w:hAnsi="Times New Roman" w:cs="Times New Roman"/>
              </w:rPr>
            </w:pPr>
            <w:r>
              <w:rPr>
                <w:rFonts w:hint="eastAsia" w:ascii="Times New Roman" w:hAnsi="Times New Roman" w:cs="Times New Roman"/>
              </w:rPr>
              <w:t>12.50</w:t>
            </w:r>
          </w:p>
        </w:tc>
        <w:tc>
          <w:tcPr>
            <w:tcW w:w="1088" w:type="dxa"/>
          </w:tcPr>
          <w:p>
            <w:pPr>
              <w:jc w:val="center"/>
              <w:rPr>
                <w:rFonts w:ascii="Times New Roman" w:hAnsi="Times New Roman" w:cs="Times New Roman"/>
              </w:rPr>
            </w:pPr>
            <w:r>
              <w:rPr>
                <w:rFonts w:hint="eastAsia" w:ascii="Times New Roman" w:hAnsi="Times New Roman" w:cs="Times New Roman"/>
              </w:rPr>
              <w:t>24.22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Merge w:val="restart"/>
            <w:vAlign w:val="center"/>
          </w:tcPr>
          <w:p>
            <w:pPr>
              <w:jc w:val="center"/>
              <w:rPr>
                <w:rFonts w:ascii="Times New Roman" w:hAnsi="Times New Roman" w:cs="Times New Roman"/>
              </w:rPr>
            </w:pPr>
            <w:r>
              <w:rPr>
                <w:rFonts w:hint="eastAsia" w:ascii="Times New Roman" w:hAnsi="Times New Roman" w:cs="Times New Roman"/>
              </w:rPr>
              <w:t>5</w:t>
            </w:r>
          </w:p>
        </w:tc>
        <w:tc>
          <w:tcPr>
            <w:tcW w:w="1138" w:type="dxa"/>
            <w:gridSpan w:val="2"/>
            <w:vMerge w:val="restart"/>
            <w:vAlign w:val="center"/>
          </w:tcPr>
          <w:p>
            <w:pPr>
              <w:rPr>
                <w:rFonts w:ascii="Times New Roman" w:hAnsi="Times New Roman" w:cs="Times New Roman"/>
              </w:rPr>
            </w:pPr>
            <w:r>
              <w:rPr>
                <w:rFonts w:hint="eastAsia" w:ascii="Times New Roman" w:hAnsi="Times New Roman" w:cs="Times New Roman"/>
              </w:rPr>
              <w:t>阶段测试</w:t>
            </w:r>
          </w:p>
        </w:tc>
        <w:tc>
          <w:tcPr>
            <w:tcW w:w="1087" w:type="dxa"/>
          </w:tcPr>
          <w:p>
            <w:pPr>
              <w:jc w:val="center"/>
              <w:rPr>
                <w:rFonts w:ascii="Times New Roman" w:hAnsi="Times New Roman" w:cs="Times New Roman"/>
              </w:rPr>
            </w:pPr>
            <w:r>
              <w:rPr>
                <w:rFonts w:hint="eastAsia" w:ascii="Times New Roman" w:hAnsi="Times New Roman" w:cs="Times New Roman"/>
              </w:rPr>
              <w:t>人数</w:t>
            </w:r>
          </w:p>
        </w:tc>
        <w:tc>
          <w:tcPr>
            <w:tcW w:w="1088" w:type="dxa"/>
          </w:tcPr>
          <w:p>
            <w:pPr>
              <w:jc w:val="center"/>
              <w:rPr>
                <w:rFonts w:ascii="Times New Roman" w:hAnsi="Times New Roman" w:cs="Times New Roman"/>
              </w:rPr>
            </w:pPr>
            <w:r>
              <w:rPr>
                <w:rFonts w:hint="eastAsia" w:ascii="Times New Roman" w:hAnsi="Times New Roman" w:cs="Times New Roman"/>
              </w:rPr>
              <w:t>15</w:t>
            </w:r>
          </w:p>
        </w:tc>
        <w:tc>
          <w:tcPr>
            <w:tcW w:w="1088" w:type="dxa"/>
          </w:tcPr>
          <w:p>
            <w:pPr>
              <w:jc w:val="center"/>
              <w:rPr>
                <w:rFonts w:ascii="Times New Roman" w:hAnsi="Times New Roman" w:cs="Times New Roman"/>
              </w:rPr>
            </w:pPr>
            <w:r>
              <w:rPr>
                <w:rFonts w:hint="eastAsia" w:ascii="Times New Roman" w:hAnsi="Times New Roman" w:cs="Times New Roman"/>
              </w:rPr>
              <w:t>37</w:t>
            </w:r>
          </w:p>
        </w:tc>
        <w:tc>
          <w:tcPr>
            <w:tcW w:w="1088" w:type="dxa"/>
          </w:tcPr>
          <w:p>
            <w:pPr>
              <w:jc w:val="center"/>
              <w:rPr>
                <w:rFonts w:ascii="Times New Roman" w:hAnsi="Times New Roman" w:cs="Times New Roman"/>
              </w:rPr>
            </w:pPr>
            <w:r>
              <w:rPr>
                <w:rFonts w:hint="eastAsia" w:ascii="Times New Roman" w:hAnsi="Times New Roman" w:cs="Times New Roman"/>
              </w:rPr>
              <w:t>35</w:t>
            </w:r>
          </w:p>
        </w:tc>
        <w:tc>
          <w:tcPr>
            <w:tcW w:w="1088" w:type="dxa"/>
          </w:tcPr>
          <w:p>
            <w:pPr>
              <w:jc w:val="center"/>
              <w:rPr>
                <w:rFonts w:ascii="Times New Roman" w:hAnsi="Times New Roman" w:cs="Times New Roman"/>
              </w:rPr>
            </w:pPr>
            <w:r>
              <w:rPr>
                <w:rFonts w:hint="eastAsia" w:ascii="Times New Roman" w:hAnsi="Times New Roman" w:cs="Times New Roman"/>
              </w:rPr>
              <w:t>24</w:t>
            </w:r>
          </w:p>
        </w:tc>
        <w:tc>
          <w:tcPr>
            <w:tcW w:w="1088" w:type="dxa"/>
          </w:tcPr>
          <w:p>
            <w:pPr>
              <w:jc w:val="center"/>
              <w:rPr>
                <w:rFonts w:ascii="Times New Roman" w:hAnsi="Times New Roman" w:cs="Times New Roman"/>
              </w:rPr>
            </w:pPr>
            <w:r>
              <w:rPr>
                <w:rFonts w:hint="eastAsia" w:ascii="Times New Roman" w:hAnsi="Times New Roman" w:cs="Times New Roma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Merge w:val="continue"/>
            <w:vAlign w:val="center"/>
          </w:tcPr>
          <w:p>
            <w:pPr>
              <w:jc w:val="center"/>
              <w:rPr>
                <w:rFonts w:ascii="Times New Roman" w:hAnsi="Times New Roman" w:cs="Times New Roman"/>
              </w:rPr>
            </w:pPr>
          </w:p>
        </w:tc>
        <w:tc>
          <w:tcPr>
            <w:tcW w:w="1138" w:type="dxa"/>
            <w:gridSpan w:val="2"/>
            <w:vMerge w:val="continue"/>
            <w:vAlign w:val="center"/>
          </w:tcPr>
          <w:p>
            <w:pPr>
              <w:rPr>
                <w:rFonts w:ascii="Times New Roman" w:hAnsi="Times New Roman" w:cs="Times New Roman"/>
              </w:rPr>
            </w:pPr>
          </w:p>
        </w:tc>
        <w:tc>
          <w:tcPr>
            <w:tcW w:w="1087" w:type="dxa"/>
          </w:tcPr>
          <w:p>
            <w:pPr>
              <w:jc w:val="center"/>
              <w:rPr>
                <w:rFonts w:ascii="Times New Roman" w:hAnsi="Times New Roman" w:cs="Times New Roman"/>
              </w:rPr>
            </w:pPr>
            <w:r>
              <w:rPr>
                <w:rFonts w:hint="eastAsia" w:ascii="Times New Roman" w:hAnsi="Times New Roman" w:cs="Times New Roman"/>
              </w:rPr>
              <w:t>百分比</w:t>
            </w:r>
          </w:p>
        </w:tc>
        <w:tc>
          <w:tcPr>
            <w:tcW w:w="1088" w:type="dxa"/>
          </w:tcPr>
          <w:p>
            <w:pPr>
              <w:jc w:val="center"/>
              <w:rPr>
                <w:rFonts w:ascii="Times New Roman" w:hAnsi="Times New Roman" w:cs="Times New Roman"/>
              </w:rPr>
            </w:pPr>
            <w:r>
              <w:rPr>
                <w:rFonts w:hint="eastAsia" w:ascii="Times New Roman" w:hAnsi="Times New Roman" w:cs="Times New Roman"/>
              </w:rPr>
              <w:t>11.72</w:t>
            </w:r>
          </w:p>
        </w:tc>
        <w:tc>
          <w:tcPr>
            <w:tcW w:w="1088" w:type="dxa"/>
          </w:tcPr>
          <w:p>
            <w:pPr>
              <w:jc w:val="center"/>
              <w:rPr>
                <w:rFonts w:ascii="Times New Roman" w:hAnsi="Times New Roman" w:cs="Times New Roman"/>
              </w:rPr>
            </w:pPr>
            <w:r>
              <w:rPr>
                <w:rFonts w:hint="eastAsia" w:ascii="Times New Roman" w:hAnsi="Times New Roman" w:cs="Times New Roman"/>
              </w:rPr>
              <w:t>28.91</w:t>
            </w:r>
          </w:p>
        </w:tc>
        <w:tc>
          <w:tcPr>
            <w:tcW w:w="1088" w:type="dxa"/>
          </w:tcPr>
          <w:p>
            <w:pPr>
              <w:jc w:val="center"/>
              <w:rPr>
                <w:rFonts w:ascii="Times New Roman" w:hAnsi="Times New Roman" w:cs="Times New Roman"/>
              </w:rPr>
            </w:pPr>
            <w:r>
              <w:rPr>
                <w:rFonts w:hint="eastAsia" w:ascii="Times New Roman" w:hAnsi="Times New Roman" w:cs="Times New Roman"/>
              </w:rPr>
              <w:t>27.34</w:t>
            </w:r>
          </w:p>
        </w:tc>
        <w:tc>
          <w:tcPr>
            <w:tcW w:w="1088" w:type="dxa"/>
          </w:tcPr>
          <w:p>
            <w:pPr>
              <w:jc w:val="center"/>
              <w:rPr>
                <w:rFonts w:ascii="Times New Roman" w:hAnsi="Times New Roman" w:cs="Times New Roman"/>
              </w:rPr>
            </w:pPr>
            <w:r>
              <w:rPr>
                <w:rFonts w:hint="eastAsia" w:ascii="Times New Roman" w:hAnsi="Times New Roman" w:cs="Times New Roman"/>
              </w:rPr>
              <w:t>18.75</w:t>
            </w:r>
          </w:p>
        </w:tc>
        <w:tc>
          <w:tcPr>
            <w:tcW w:w="1088" w:type="dxa"/>
          </w:tcPr>
          <w:p>
            <w:pPr>
              <w:jc w:val="center"/>
              <w:rPr>
                <w:rFonts w:ascii="Times New Roman" w:hAnsi="Times New Roman" w:cs="Times New Roman"/>
              </w:rPr>
            </w:pPr>
            <w:r>
              <w:rPr>
                <w:rFonts w:hint="eastAsia" w:ascii="Times New Roman" w:hAnsi="Times New Roman" w:cs="Times New Roman"/>
              </w:rPr>
              <w:t>13.28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gridSpan w:val="3"/>
          </w:tcPr>
          <w:p>
            <w:pPr>
              <w:rPr>
                <w:rFonts w:ascii="Times New Roman" w:hAnsi="Times New Roman" w:cs="Times New Roman"/>
              </w:rPr>
            </w:pPr>
            <w:r>
              <w:rPr>
                <w:rFonts w:ascii="Times New Roman" w:hAnsi="Times New Roman" w:cs="Times New Roman"/>
              </w:rPr>
              <w:t>总成绩构成：</w:t>
            </w:r>
          </w:p>
        </w:tc>
        <w:tc>
          <w:tcPr>
            <w:tcW w:w="6527" w:type="dxa"/>
            <w:gridSpan w:val="6"/>
          </w:tcPr>
          <w:p>
            <w:pPr>
              <w:rPr>
                <w:rFonts w:ascii="Times New Roman" w:hAnsi="Times New Roman" w:cs="Times New Roman"/>
              </w:rPr>
            </w:pPr>
            <w:r>
              <w:rPr>
                <w:rFonts w:hint="eastAsia" w:ascii="Times New Roman" w:hAnsi="Times New Roman" w:cs="Times New Roman"/>
              </w:rPr>
              <w:t>总成绩=平时成绩*10%+随堂测试*20%+慕课学习*15%</w:t>
            </w:r>
          </w:p>
          <w:p>
            <w:pPr>
              <w:ind w:firstLine="840" w:firstLineChars="400"/>
              <w:rPr>
                <w:rFonts w:ascii="Times New Roman" w:hAnsi="Times New Roman" w:cs="Times New Roman"/>
              </w:rPr>
            </w:pPr>
            <w:r>
              <w:rPr>
                <w:rFonts w:hint="eastAsia" w:ascii="Times New Roman" w:hAnsi="Times New Roman" w:cs="Times New Roman"/>
              </w:rPr>
              <w:t>+课后作业15%+阶段测试*40%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58" w:type="dxa"/>
            <w:gridSpan w:val="2"/>
            <w:vMerge w:val="restart"/>
          </w:tcPr>
          <w:p>
            <w:pPr>
              <w:rPr>
                <w:rFonts w:ascii="Times New Roman" w:hAnsi="Times New Roman" w:cs="Times New Roman"/>
              </w:rPr>
            </w:pPr>
          </w:p>
        </w:tc>
        <w:tc>
          <w:tcPr>
            <w:tcW w:w="7193" w:type="dxa"/>
            <w:gridSpan w:val="7"/>
          </w:tcPr>
          <w:p>
            <w:pPr>
              <w:rPr>
                <w:rFonts w:ascii="Times New Roman" w:hAnsi="Times New Roman" w:cs="Times New Roman"/>
              </w:rPr>
            </w:pPr>
            <w:r>
              <w:rPr>
                <w:rFonts w:ascii="Times New Roman" w:hAnsi="Times New Roman" w:cs="Times New Roman"/>
              </w:rPr>
              <w:t>成绩是否符合正态分布：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58" w:type="dxa"/>
            <w:gridSpan w:val="2"/>
            <w:vMerge w:val="continue"/>
          </w:tcPr>
          <w:p>
            <w:pPr>
              <w:rPr>
                <w:rFonts w:ascii="Times New Roman" w:hAnsi="Times New Roman" w:cs="Times New Roman"/>
              </w:rPr>
            </w:pPr>
          </w:p>
        </w:tc>
        <w:tc>
          <w:tcPr>
            <w:tcW w:w="7193" w:type="dxa"/>
            <w:gridSpan w:val="7"/>
          </w:tcPr>
          <w:p>
            <w:pPr>
              <w:rPr>
                <w:rFonts w:ascii="Times New Roman" w:hAnsi="Times New Roman" w:cs="Times New Roman"/>
              </w:rPr>
            </w:pPr>
            <w:r>
              <w:rPr>
                <w:rFonts w:ascii="Times New Roman" w:hAnsi="Times New Roman" w:cs="Times New Roman"/>
              </w:rPr>
              <w:t>考核难度： 试题较难■     试题难度一般□      试题比较容易□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58" w:type="dxa"/>
            <w:gridSpan w:val="2"/>
            <w:vMerge w:val="continue"/>
          </w:tcPr>
          <w:p>
            <w:pPr>
              <w:rPr>
                <w:rFonts w:ascii="Times New Roman" w:hAnsi="Times New Roman" w:cs="Times New Roman"/>
              </w:rPr>
            </w:pPr>
          </w:p>
        </w:tc>
        <w:tc>
          <w:tcPr>
            <w:tcW w:w="7193" w:type="dxa"/>
            <w:gridSpan w:val="7"/>
          </w:tcPr>
          <w:p>
            <w:pPr>
              <w:rPr>
                <w:rFonts w:ascii="Times New Roman" w:hAnsi="Times New Roman" w:cs="Times New Roman"/>
              </w:rPr>
            </w:pPr>
            <w:r>
              <w:rPr>
                <w:rFonts w:ascii="Times New Roman" w:hAnsi="Times New Roman" w:cs="Times New Roman"/>
              </w:rPr>
              <w:t>分析各种考核方式的成绩表现：（根据需要填写）</w:t>
            </w:r>
          </w:p>
          <w:p>
            <w:pPr>
              <w:rPr>
                <w:rFonts w:ascii="Times New Roman" w:hAnsi="Times New Roman" w:cs="Times New Roman"/>
              </w:rPr>
            </w:pPr>
            <w:r>
              <w:rPr>
                <w:rFonts w:hint="eastAsia" w:ascii="Times New Roman" w:hAnsi="Times New Roman" w:cs="Times New Roman"/>
              </w:rPr>
              <w:t xml:space="preserve">    由于受</w:t>
            </w:r>
            <w:r>
              <w:rPr>
                <w:rFonts w:ascii="Times New Roman" w:hAnsi="Times New Roman" w:cs="Times New Roman"/>
              </w:rPr>
              <w:t>新冠肺炎疫情的影响，</w:t>
            </w:r>
            <w:r>
              <w:rPr>
                <w:rFonts w:hint="eastAsia" w:ascii="Times New Roman" w:hAnsi="Times New Roman" w:cs="Times New Roman"/>
              </w:rPr>
              <w:t>本学期课程（理论课</w:t>
            </w:r>
            <w:r>
              <w:rPr>
                <w:rFonts w:ascii="Times New Roman" w:hAnsi="Times New Roman" w:cs="Times New Roman"/>
              </w:rPr>
              <w:t>部分</w:t>
            </w:r>
            <w:r>
              <w:rPr>
                <w:rFonts w:hint="eastAsia" w:ascii="Times New Roman" w:hAnsi="Times New Roman" w:cs="Times New Roman"/>
              </w:rPr>
              <w:t>）教学</w:t>
            </w:r>
            <w:r>
              <w:rPr>
                <w:rFonts w:ascii="Times New Roman" w:hAnsi="Times New Roman" w:cs="Times New Roman"/>
              </w:rPr>
              <w:t>全部采用线上教学形式</w:t>
            </w:r>
            <w:r>
              <w:rPr>
                <w:rFonts w:hint="eastAsia" w:ascii="Times New Roman" w:hAnsi="Times New Roman" w:cs="Times New Roman"/>
              </w:rPr>
              <w:t>，</w:t>
            </w:r>
            <w:r>
              <w:rPr>
                <w:rFonts w:ascii="Times New Roman" w:hAnsi="Times New Roman" w:cs="Times New Roman"/>
              </w:rPr>
              <w:t>通过全过程性考核，</w:t>
            </w:r>
            <w:r>
              <w:rPr>
                <w:rFonts w:hint="eastAsia" w:ascii="Times New Roman" w:hAnsi="Times New Roman" w:cs="Times New Roman"/>
              </w:rPr>
              <w:t>通过</w:t>
            </w:r>
            <w:r>
              <w:rPr>
                <w:rFonts w:ascii="Times New Roman" w:hAnsi="Times New Roman" w:cs="Times New Roman"/>
              </w:rPr>
              <w:t>雨课堂平台</w:t>
            </w:r>
            <w:r>
              <w:rPr>
                <w:rFonts w:hint="eastAsia" w:ascii="Times New Roman" w:hAnsi="Times New Roman" w:cs="Times New Roman"/>
              </w:rPr>
              <w:t>授课</w:t>
            </w:r>
            <w:r>
              <w:rPr>
                <w:rFonts w:ascii="Times New Roman" w:hAnsi="Times New Roman" w:cs="Times New Roman"/>
              </w:rPr>
              <w:t>，设计了</w:t>
            </w:r>
            <w:r>
              <w:rPr>
                <w:rFonts w:hint="eastAsia" w:ascii="Times New Roman" w:hAnsi="Times New Roman" w:cs="Times New Roman"/>
              </w:rPr>
              <w:t>与线上教学</w:t>
            </w:r>
            <w:r>
              <w:rPr>
                <w:rFonts w:ascii="Times New Roman" w:hAnsi="Times New Roman" w:cs="Times New Roman"/>
              </w:rPr>
              <w:t>相适应的5</w:t>
            </w:r>
            <w:r>
              <w:rPr>
                <w:rFonts w:hint="eastAsia" w:ascii="Times New Roman" w:hAnsi="Times New Roman" w:cs="Times New Roman"/>
              </w:rPr>
              <w:t>种考核形式，</w:t>
            </w:r>
            <w:r>
              <w:rPr>
                <w:rFonts w:ascii="Times New Roman" w:hAnsi="Times New Roman" w:cs="Times New Roman"/>
              </w:rPr>
              <w:t>主</w:t>
            </w:r>
            <w:r>
              <w:rPr>
                <w:rFonts w:hint="eastAsia" w:ascii="Times New Roman" w:hAnsi="Times New Roman" w:cs="Times New Roman"/>
              </w:rPr>
              <w:t>要通过</w:t>
            </w:r>
            <w:r>
              <w:rPr>
                <w:rFonts w:ascii="Times New Roman" w:hAnsi="Times New Roman" w:cs="Times New Roman"/>
              </w:rPr>
              <w:t>随堂测试的客观题</w:t>
            </w:r>
            <w:r>
              <w:rPr>
                <w:rFonts w:hint="eastAsia" w:ascii="Times New Roman" w:hAnsi="Times New Roman" w:cs="Times New Roman"/>
              </w:rPr>
              <w:t>和判断题</w:t>
            </w:r>
            <w:r>
              <w:rPr>
                <w:rFonts w:ascii="Times New Roman" w:hAnsi="Times New Roman" w:cs="Times New Roman"/>
              </w:rPr>
              <w:t>考核学生基本理论和慕课学习的成效</w:t>
            </w:r>
            <w:r>
              <w:rPr>
                <w:rFonts w:hint="eastAsia" w:ascii="Times New Roman" w:hAnsi="Times New Roman" w:cs="Times New Roman"/>
              </w:rPr>
              <w:t>，侧重考察学生知识的积累；线下考试相对较难，作业</w:t>
            </w:r>
            <w:r>
              <w:rPr>
                <w:rFonts w:ascii="Times New Roman" w:hAnsi="Times New Roman" w:cs="Times New Roman"/>
              </w:rPr>
              <w:t>主</w:t>
            </w:r>
            <w:r>
              <w:rPr>
                <w:rFonts w:hint="eastAsia" w:ascii="Times New Roman" w:hAnsi="Times New Roman" w:cs="Times New Roman"/>
              </w:rPr>
              <w:t>要考查</w:t>
            </w:r>
            <w:r>
              <w:rPr>
                <w:rFonts w:ascii="Times New Roman" w:hAnsi="Times New Roman" w:cs="Times New Roman"/>
              </w:rPr>
              <w:t>学生分析问题解决问题的能力</w:t>
            </w:r>
            <w:r>
              <w:rPr>
                <w:rFonts w:hint="eastAsia" w:ascii="Times New Roman" w:hAnsi="Times New Roman" w:cs="Times New Roman"/>
              </w:rPr>
              <w:t>。</w:t>
            </w:r>
          </w:p>
          <w:p>
            <w:pPr>
              <w:ind w:firstLine="420" w:firstLineChars="200"/>
              <w:rPr>
                <w:rFonts w:ascii="Times New Roman" w:hAnsi="Times New Roman" w:cs="Times New Roman"/>
              </w:rPr>
            </w:pPr>
            <w:r>
              <w:rPr>
                <w:rFonts w:hint="eastAsia" w:ascii="Times New Roman" w:hAnsi="Times New Roman" w:cs="Times New Roman"/>
              </w:rPr>
              <w:t>（1）平时成绩：疫情期间新增用于考查学生线上学习态度</w:t>
            </w:r>
            <w:r>
              <w:rPr>
                <w:rFonts w:ascii="Times New Roman" w:hAnsi="Times New Roman" w:cs="Times New Roman"/>
              </w:rPr>
              <w:t>和</w:t>
            </w:r>
            <w:r>
              <w:rPr>
                <w:rFonts w:hint="eastAsia" w:ascii="Times New Roman" w:hAnsi="Times New Roman" w:cs="Times New Roman"/>
              </w:rPr>
              <w:t>主动性，成绩集中在</w:t>
            </w:r>
            <w:r>
              <w:rPr>
                <w:rFonts w:ascii="Times New Roman" w:hAnsi="Times New Roman" w:cs="Times New Roman"/>
              </w:rPr>
              <w:t>9</w:t>
            </w:r>
            <w:r>
              <w:rPr>
                <w:rFonts w:hint="eastAsia" w:ascii="Times New Roman" w:hAnsi="Times New Roman" w:cs="Times New Roman"/>
              </w:rPr>
              <w:t>0分以上，</w:t>
            </w:r>
            <w:r>
              <w:rPr>
                <w:rFonts w:ascii="Times New Roman" w:hAnsi="Times New Roman" w:cs="Times New Roman"/>
              </w:rPr>
              <w:t>约</w:t>
            </w:r>
            <w:r>
              <w:rPr>
                <w:rFonts w:hint="eastAsia" w:ascii="Times New Roman" w:hAnsi="Times New Roman" w:cs="Times New Roman"/>
              </w:rPr>
              <w:t>占</w:t>
            </w:r>
            <w:r>
              <w:rPr>
                <w:rFonts w:ascii="Times New Roman" w:hAnsi="Times New Roman" w:cs="Times New Roman"/>
              </w:rPr>
              <w:t>92.97%，这</w:t>
            </w:r>
            <w:r>
              <w:rPr>
                <w:rFonts w:hint="eastAsia" w:ascii="Times New Roman" w:hAnsi="Times New Roman" w:cs="Times New Roman"/>
              </w:rPr>
              <w:t>表明除了</w:t>
            </w:r>
            <w:r>
              <w:rPr>
                <w:rFonts w:ascii="Times New Roman" w:hAnsi="Times New Roman" w:cs="Times New Roman"/>
              </w:rPr>
              <w:t>受</w:t>
            </w:r>
            <w:r>
              <w:rPr>
                <w:rFonts w:hint="eastAsia" w:ascii="Times New Roman" w:hAnsi="Times New Roman" w:cs="Times New Roman"/>
              </w:rPr>
              <w:t>网络条件</w:t>
            </w:r>
            <w:r>
              <w:rPr>
                <w:rFonts w:ascii="Times New Roman" w:hAnsi="Times New Roman" w:cs="Times New Roman"/>
              </w:rPr>
              <w:t>影响外，</w:t>
            </w:r>
            <w:r>
              <w:rPr>
                <w:rFonts w:hint="eastAsia" w:ascii="Times New Roman" w:hAnsi="Times New Roman" w:cs="Times New Roman"/>
              </w:rPr>
              <w:t>同学们</w:t>
            </w:r>
            <w:r>
              <w:rPr>
                <w:rFonts w:ascii="Times New Roman" w:hAnsi="Times New Roman" w:cs="Times New Roman"/>
              </w:rPr>
              <w:t>居家参与</w:t>
            </w:r>
            <w:r>
              <w:rPr>
                <w:rFonts w:hint="eastAsia" w:ascii="Times New Roman" w:hAnsi="Times New Roman" w:cs="Times New Roman"/>
              </w:rPr>
              <w:t>线上教学</w:t>
            </w:r>
            <w:r>
              <w:rPr>
                <w:rFonts w:ascii="Times New Roman" w:hAnsi="Times New Roman" w:cs="Times New Roman"/>
              </w:rPr>
              <w:t>情况较好</w:t>
            </w:r>
            <w:r>
              <w:rPr>
                <w:rFonts w:hint="eastAsia" w:ascii="Times New Roman" w:hAnsi="Times New Roman" w:cs="Times New Roman"/>
              </w:rPr>
              <w:t>。</w:t>
            </w:r>
          </w:p>
          <w:p>
            <w:pPr>
              <w:ind w:firstLine="420" w:firstLineChars="200"/>
              <w:rPr>
                <w:rFonts w:ascii="Times New Roman" w:hAnsi="Times New Roman" w:cs="Times New Roman"/>
              </w:rPr>
            </w:pPr>
            <w:r>
              <w:rPr>
                <w:rFonts w:hint="eastAsia" w:ascii="Times New Roman" w:hAnsi="Times New Roman" w:cs="Times New Roman"/>
              </w:rPr>
              <w:t>（2）随堂</w:t>
            </w:r>
            <w:r>
              <w:rPr>
                <w:rFonts w:ascii="Times New Roman" w:hAnsi="Times New Roman" w:cs="Times New Roman"/>
              </w:rPr>
              <w:t>测验</w:t>
            </w:r>
            <w:r>
              <w:rPr>
                <w:rFonts w:hint="eastAsia" w:ascii="Times New Roman" w:hAnsi="Times New Roman" w:cs="Times New Roman"/>
              </w:rPr>
              <w:t>：主要是对</w:t>
            </w:r>
            <w:r>
              <w:rPr>
                <w:rFonts w:ascii="Times New Roman" w:hAnsi="Times New Roman" w:cs="Times New Roman"/>
              </w:rPr>
              <w:t>上一</w:t>
            </w:r>
            <w:r>
              <w:rPr>
                <w:rFonts w:hint="eastAsia" w:ascii="Times New Roman" w:hAnsi="Times New Roman" w:cs="Times New Roman"/>
              </w:rPr>
              <w:t>节</w:t>
            </w:r>
            <w:r>
              <w:rPr>
                <w:rFonts w:ascii="Times New Roman" w:hAnsi="Times New Roman" w:cs="Times New Roman"/>
              </w:rPr>
              <w:t>课</w:t>
            </w:r>
            <w:r>
              <w:rPr>
                <w:rFonts w:hint="eastAsia" w:ascii="Times New Roman" w:hAnsi="Times New Roman" w:cs="Times New Roman"/>
              </w:rPr>
              <w:t>讲授内容</w:t>
            </w:r>
            <w:r>
              <w:rPr>
                <w:rFonts w:ascii="Times New Roman" w:hAnsi="Times New Roman" w:cs="Times New Roman"/>
              </w:rPr>
              <w:t>或</w:t>
            </w:r>
            <w:r>
              <w:rPr>
                <w:rFonts w:hint="eastAsia" w:ascii="Times New Roman" w:hAnsi="Times New Roman" w:cs="Times New Roman"/>
              </w:rPr>
              <w:t>对</w:t>
            </w:r>
            <w:r>
              <w:rPr>
                <w:rFonts w:ascii="Times New Roman" w:hAnsi="Times New Roman" w:cs="Times New Roman"/>
              </w:rPr>
              <w:t>本</w:t>
            </w:r>
            <w:r>
              <w:rPr>
                <w:rFonts w:hint="eastAsia" w:ascii="Times New Roman" w:hAnsi="Times New Roman" w:cs="Times New Roman"/>
              </w:rPr>
              <w:t>节讲授内容</w:t>
            </w:r>
            <w:r>
              <w:rPr>
                <w:rFonts w:ascii="Times New Roman" w:hAnsi="Times New Roman" w:cs="Times New Roman"/>
              </w:rPr>
              <w:t>学生掌握情况</w:t>
            </w:r>
            <w:r>
              <w:rPr>
                <w:rFonts w:hint="eastAsia" w:ascii="Times New Roman" w:hAnsi="Times New Roman" w:cs="Times New Roman"/>
              </w:rPr>
              <w:t>进行考察。通过本部分考查</w:t>
            </w:r>
            <w:r>
              <w:rPr>
                <w:rFonts w:ascii="Times New Roman" w:hAnsi="Times New Roman" w:cs="Times New Roman"/>
              </w:rPr>
              <w:t>可以</w:t>
            </w:r>
            <w:r>
              <w:rPr>
                <w:rFonts w:hint="eastAsia" w:ascii="Times New Roman" w:hAnsi="Times New Roman" w:cs="Times New Roman"/>
              </w:rPr>
              <w:t>看三分之一的同学表现不佳</w:t>
            </w:r>
            <w:r>
              <w:rPr>
                <w:rFonts w:ascii="Times New Roman" w:hAnsi="Times New Roman" w:cs="Times New Roman"/>
              </w:rPr>
              <w:t>，</w:t>
            </w:r>
            <w:r>
              <w:rPr>
                <w:rFonts w:hint="eastAsia" w:ascii="Times New Roman" w:hAnsi="Times New Roman" w:cs="Times New Roman"/>
              </w:rPr>
              <w:t>通过雨课堂数据分析本部分</w:t>
            </w:r>
            <w:r>
              <w:rPr>
                <w:rFonts w:ascii="Times New Roman" w:hAnsi="Times New Roman" w:cs="Times New Roman"/>
              </w:rPr>
              <w:t>分值较低</w:t>
            </w:r>
            <w:r>
              <w:rPr>
                <w:rFonts w:hint="eastAsia" w:ascii="Times New Roman" w:hAnsi="Times New Roman" w:cs="Times New Roman"/>
              </w:rPr>
              <w:t>原因</w:t>
            </w:r>
            <w:r>
              <w:rPr>
                <w:rFonts w:ascii="Times New Roman" w:hAnsi="Times New Roman" w:cs="Times New Roman"/>
              </w:rPr>
              <w:t>一部分是由于设置的多选题难度较大，漏选不给分，此外，</w:t>
            </w:r>
            <w:r>
              <w:rPr>
                <w:rFonts w:hint="eastAsia" w:ascii="Times New Roman" w:hAnsi="Times New Roman" w:cs="Times New Roman"/>
              </w:rPr>
              <w:t>也</w:t>
            </w:r>
            <w:r>
              <w:rPr>
                <w:rFonts w:ascii="Times New Roman" w:hAnsi="Times New Roman" w:cs="Times New Roman"/>
              </w:rPr>
              <w:t>可能与大规模线上课程开设，</w:t>
            </w:r>
            <w:r>
              <w:rPr>
                <w:rFonts w:hint="eastAsia" w:ascii="Times New Roman" w:hAnsi="Times New Roman" w:cs="Times New Roman"/>
              </w:rPr>
              <w:t>线上学习进入疲惫期，</w:t>
            </w:r>
            <w:r>
              <w:rPr>
                <w:rFonts w:ascii="Times New Roman" w:hAnsi="Times New Roman" w:cs="Times New Roman"/>
              </w:rPr>
              <w:t>线上教学效果降低有关</w:t>
            </w:r>
            <w:r>
              <w:rPr>
                <w:rFonts w:hint="eastAsia" w:ascii="Times New Roman" w:hAnsi="Times New Roman" w:cs="Times New Roman"/>
              </w:rPr>
              <w:t>。</w:t>
            </w:r>
          </w:p>
          <w:p>
            <w:pPr>
              <w:ind w:firstLine="420" w:firstLineChars="200"/>
              <w:rPr>
                <w:rFonts w:ascii="Times New Roman" w:hAnsi="Times New Roman" w:cs="Times New Roman"/>
              </w:rPr>
            </w:pPr>
            <w:r>
              <w:rPr>
                <w:rFonts w:hint="eastAsia" w:ascii="Times New Roman" w:hAnsi="Times New Roman" w:cs="Times New Roman"/>
              </w:rPr>
              <w:t>（3）慕课学习：主要结合哈工大</w:t>
            </w:r>
            <w:r>
              <w:rPr>
                <w:rFonts w:ascii="Times New Roman" w:hAnsi="Times New Roman" w:cs="Times New Roman"/>
              </w:rPr>
              <w:t>战德臣教授《</w:t>
            </w:r>
            <w:r>
              <w:rPr>
                <w:rFonts w:hint="eastAsia" w:ascii="Times New Roman" w:hAnsi="Times New Roman" w:cs="Times New Roman"/>
              </w:rPr>
              <w:t>数据库系统</w:t>
            </w:r>
            <w:r>
              <w:rPr>
                <w:rFonts w:ascii="Times New Roman" w:hAnsi="Times New Roman" w:cs="Times New Roman"/>
              </w:rPr>
              <w:t>》</w:t>
            </w:r>
            <w:r>
              <w:rPr>
                <w:rFonts w:hint="eastAsia" w:ascii="Times New Roman" w:hAnsi="Times New Roman" w:cs="Times New Roman"/>
              </w:rPr>
              <w:t>国家</w:t>
            </w:r>
            <w:r>
              <w:rPr>
                <w:rFonts w:ascii="Times New Roman" w:hAnsi="Times New Roman" w:cs="Times New Roman"/>
              </w:rPr>
              <w:t>精品</w:t>
            </w:r>
            <w:r>
              <w:rPr>
                <w:rFonts w:hint="eastAsia" w:ascii="Times New Roman" w:hAnsi="Times New Roman" w:cs="Times New Roman"/>
              </w:rPr>
              <w:t>资源</w:t>
            </w:r>
            <w:r>
              <w:rPr>
                <w:rFonts w:ascii="Times New Roman" w:hAnsi="Times New Roman" w:cs="Times New Roman"/>
              </w:rPr>
              <w:t>，考查学生</w:t>
            </w:r>
            <w:r>
              <w:rPr>
                <w:rFonts w:hint="eastAsia" w:ascii="Times New Roman" w:hAnsi="Times New Roman" w:cs="Times New Roman"/>
              </w:rPr>
              <w:t>通过</w:t>
            </w:r>
            <w:r>
              <w:rPr>
                <w:rFonts w:ascii="Times New Roman" w:hAnsi="Times New Roman" w:cs="Times New Roman"/>
              </w:rPr>
              <w:t>慕课</w:t>
            </w:r>
            <w:r>
              <w:rPr>
                <w:rFonts w:hint="eastAsia" w:ascii="Times New Roman" w:hAnsi="Times New Roman" w:cs="Times New Roman"/>
              </w:rPr>
              <w:t>学习，自主运用关系数据库知识解决实际问题的能力，本部分</w:t>
            </w:r>
            <w:r>
              <w:rPr>
                <w:rFonts w:ascii="Times New Roman" w:hAnsi="Times New Roman" w:cs="Times New Roman"/>
              </w:rPr>
              <w:t>整体情况较好。</w:t>
            </w:r>
          </w:p>
          <w:p>
            <w:pPr>
              <w:ind w:firstLine="420" w:firstLineChars="200"/>
              <w:rPr>
                <w:rFonts w:ascii="Times New Roman" w:hAnsi="Times New Roman" w:cs="Times New Roman"/>
              </w:rPr>
            </w:pPr>
            <w:r>
              <w:rPr>
                <w:rFonts w:hint="eastAsia" w:ascii="Times New Roman" w:hAnsi="Times New Roman" w:cs="Times New Roman"/>
              </w:rPr>
              <w:t>（4）课后作业：</w:t>
            </w:r>
            <w:r>
              <w:rPr>
                <w:rFonts w:ascii="Times New Roman" w:hAnsi="Times New Roman" w:cs="Times New Roman"/>
              </w:rPr>
              <w:t>重点考核学生</w:t>
            </w:r>
            <w:r>
              <w:rPr>
                <w:rFonts w:hint="eastAsia" w:ascii="Times New Roman" w:hAnsi="Times New Roman" w:cs="Times New Roman"/>
              </w:rPr>
              <w:t>根据</w:t>
            </w:r>
            <w:r>
              <w:rPr>
                <w:rFonts w:ascii="Times New Roman" w:hAnsi="Times New Roman" w:cs="Times New Roman"/>
              </w:rPr>
              <w:t>要求分析设计特定数据库</w:t>
            </w:r>
            <w:r>
              <w:rPr>
                <w:rFonts w:hint="eastAsia" w:ascii="Times New Roman" w:hAnsi="Times New Roman" w:cs="Times New Roman"/>
              </w:rPr>
              <w:t>模块</w:t>
            </w:r>
            <w:r>
              <w:rPr>
                <w:rFonts w:ascii="Times New Roman" w:hAnsi="Times New Roman" w:cs="Times New Roman"/>
              </w:rPr>
              <w:t>问题的能力。</w:t>
            </w:r>
            <w:r>
              <w:rPr>
                <w:rFonts w:hint="eastAsia" w:ascii="Times New Roman" w:hAnsi="Times New Roman" w:cs="Times New Roman"/>
              </w:rPr>
              <w:t>考核</w:t>
            </w:r>
            <w:r>
              <w:rPr>
                <w:rFonts w:ascii="Times New Roman" w:hAnsi="Times New Roman" w:cs="Times New Roman"/>
              </w:rPr>
              <w:t>数据显示，部分学生在这一方面表现不佳，通过后台数据分析，</w:t>
            </w:r>
            <w:r>
              <w:rPr>
                <w:rFonts w:hint="eastAsia" w:ascii="Times New Roman" w:hAnsi="Times New Roman" w:cs="Times New Roman"/>
              </w:rPr>
              <w:t>主要是由于</w:t>
            </w:r>
            <w:r>
              <w:rPr>
                <w:rFonts w:ascii="Times New Roman" w:hAnsi="Times New Roman" w:cs="Times New Roman"/>
              </w:rPr>
              <w:t>未在</w:t>
            </w:r>
            <w:r>
              <w:rPr>
                <w:rFonts w:hint="eastAsia" w:ascii="Times New Roman" w:hAnsi="Times New Roman" w:cs="Times New Roman"/>
              </w:rPr>
              <w:t>系统</w:t>
            </w:r>
            <w:r>
              <w:rPr>
                <w:rFonts w:ascii="Times New Roman" w:hAnsi="Times New Roman" w:cs="Times New Roman"/>
              </w:rPr>
              <w:t>规定时间内提交作业造成。</w:t>
            </w:r>
            <w:r>
              <w:rPr>
                <w:rFonts w:hint="eastAsia" w:ascii="Times New Roman" w:hAnsi="Times New Roman" w:cs="Times New Roman"/>
              </w:rPr>
              <w:t>同时也发现留级同学占比</w:t>
            </w:r>
            <w:r>
              <w:rPr>
                <w:rFonts w:ascii="Times New Roman" w:hAnsi="Times New Roman" w:cs="Times New Roman"/>
              </w:rPr>
              <w:t>较高</w:t>
            </w:r>
            <w:r>
              <w:rPr>
                <w:rFonts w:hint="eastAsia" w:ascii="Times New Roman" w:hAnsi="Times New Roman" w:cs="Times New Roman"/>
              </w:rPr>
              <w:t>。</w:t>
            </w:r>
          </w:p>
          <w:p>
            <w:pPr>
              <w:ind w:firstLine="420" w:firstLineChars="200"/>
              <w:rPr>
                <w:rFonts w:ascii="Times New Roman" w:hAnsi="Times New Roman" w:cs="Times New Roman"/>
              </w:rPr>
            </w:pPr>
            <w:r>
              <w:rPr>
                <w:rFonts w:hint="eastAsia" w:ascii="Times New Roman" w:hAnsi="Times New Roman" w:cs="Times New Roman"/>
              </w:rPr>
              <w:t>（5）阶段测试</w:t>
            </w:r>
            <w:r>
              <w:rPr>
                <w:rFonts w:ascii="Times New Roman" w:hAnsi="Times New Roman" w:cs="Times New Roman"/>
              </w:rPr>
              <w:t>：主要分阶段考核学生对数据库</w:t>
            </w:r>
            <w:r>
              <w:rPr>
                <w:rFonts w:hint="eastAsia" w:ascii="Times New Roman" w:hAnsi="Times New Roman" w:cs="Times New Roman"/>
              </w:rPr>
              <w:t>工程知识</w:t>
            </w:r>
            <w:r>
              <w:rPr>
                <w:rFonts w:ascii="Times New Roman" w:hAnsi="Times New Roman" w:cs="Times New Roman"/>
              </w:rPr>
              <w:t>的</w:t>
            </w:r>
            <w:r>
              <w:rPr>
                <w:rFonts w:hint="eastAsia" w:ascii="Times New Roman" w:hAnsi="Times New Roman" w:cs="Times New Roman"/>
              </w:rPr>
              <w:t>理解和运用情况</w:t>
            </w:r>
            <w:r>
              <w:rPr>
                <w:rFonts w:ascii="Times New Roman" w:hAnsi="Times New Roman" w:cs="Times New Roman"/>
              </w:rPr>
              <w:t>，既包括客观题也包括主观题</w:t>
            </w:r>
            <w:r>
              <w:rPr>
                <w:rFonts w:hint="eastAsia" w:ascii="Times New Roman" w:hAnsi="Times New Roman" w:cs="Times New Roman"/>
              </w:rPr>
              <w:t>。</w:t>
            </w:r>
            <w:r>
              <w:rPr>
                <w:rFonts w:ascii="Times New Roman" w:hAnsi="Times New Roman" w:cs="Times New Roman"/>
              </w:rPr>
              <w:t>数据分析</w:t>
            </w:r>
            <w:r>
              <w:rPr>
                <w:rFonts w:hint="eastAsia" w:ascii="Times New Roman" w:hAnsi="Times New Roman" w:cs="Times New Roman"/>
              </w:rPr>
              <w:t>显示，</w:t>
            </w:r>
            <w:r>
              <w:rPr>
                <w:rFonts w:ascii="Times New Roman" w:hAnsi="Times New Roman" w:cs="Times New Roman"/>
              </w:rPr>
              <w:t>阶段测试</w:t>
            </w:r>
            <w:r>
              <w:rPr>
                <w:rFonts w:hint="eastAsia" w:ascii="Times New Roman" w:hAnsi="Times New Roman" w:cs="Times New Roman"/>
              </w:rPr>
              <w:t>学生成绩</w:t>
            </w:r>
            <w:r>
              <w:rPr>
                <w:rFonts w:ascii="Times New Roman" w:hAnsi="Times New Roman" w:cs="Times New Roman"/>
              </w:rPr>
              <w:t>分布</w:t>
            </w:r>
            <w:r>
              <w:rPr>
                <w:rFonts w:hint="eastAsia" w:ascii="Times New Roman" w:hAnsi="Times New Roman" w:cs="Times New Roman"/>
              </w:rPr>
              <w:t>比</w:t>
            </w:r>
            <w:r>
              <w:rPr>
                <w:rFonts w:ascii="Times New Roman" w:hAnsi="Times New Roman" w:cs="Times New Roman"/>
              </w:rPr>
              <w:t>随堂测试更加合理</w:t>
            </w:r>
            <w:r>
              <w:rPr>
                <w:rFonts w:hint="eastAsia" w:ascii="Times New Roman" w:hAnsi="Times New Roman" w:cs="Times New Roman"/>
              </w:rPr>
              <w:t>，分数</w:t>
            </w:r>
            <w:r>
              <w:rPr>
                <w:rFonts w:ascii="Times New Roman" w:hAnsi="Times New Roman" w:cs="Times New Roman"/>
              </w:rPr>
              <w:t>整体提高，</w:t>
            </w:r>
            <w:r>
              <w:rPr>
                <w:rFonts w:hint="eastAsia" w:ascii="Times New Roman" w:hAnsi="Times New Roman" w:cs="Times New Roman"/>
              </w:rPr>
              <w:t>教师根据</w:t>
            </w:r>
            <w:r>
              <w:rPr>
                <w:rFonts w:ascii="Times New Roman" w:hAnsi="Times New Roman" w:cs="Times New Roman"/>
              </w:rPr>
              <w:t>随堂测试</w:t>
            </w:r>
            <w:r>
              <w:rPr>
                <w:rFonts w:hint="eastAsia" w:ascii="Times New Roman" w:hAnsi="Times New Roman" w:cs="Times New Roman"/>
              </w:rPr>
              <w:t>的结果</w:t>
            </w:r>
            <w:r>
              <w:rPr>
                <w:rFonts w:ascii="Times New Roman" w:hAnsi="Times New Roman" w:cs="Times New Roman"/>
              </w:rPr>
              <w:t>及时</w:t>
            </w:r>
            <w:r>
              <w:rPr>
                <w:rFonts w:hint="eastAsia" w:ascii="Times New Roman" w:hAnsi="Times New Roman" w:cs="Times New Roman"/>
              </w:rPr>
              <w:t>调整和</w:t>
            </w:r>
            <w:r>
              <w:rPr>
                <w:rFonts w:ascii="Times New Roman" w:hAnsi="Times New Roman" w:cs="Times New Roman"/>
              </w:rPr>
              <w:t>加强教学</w:t>
            </w:r>
            <w:r>
              <w:rPr>
                <w:rFonts w:hint="eastAsia" w:ascii="Times New Roman" w:hAnsi="Times New Roman" w:cs="Times New Roman"/>
              </w:rPr>
              <w:t>产生</w:t>
            </w:r>
            <w:r>
              <w:rPr>
                <w:rFonts w:ascii="Times New Roman" w:hAnsi="Times New Roman" w:cs="Times New Roman"/>
              </w:rPr>
              <w:t>显著的成效。</w:t>
            </w:r>
          </w:p>
          <w:p>
            <w:pPr>
              <w:ind w:firstLine="420" w:firstLineChars="200"/>
              <w:rPr>
                <w:rFonts w:ascii="Times New Roman" w:hAnsi="Times New Roman" w:cs="Times New Roman"/>
              </w:rPr>
            </w:pPr>
          </w:p>
        </w:tc>
      </w:tr>
    </w:tbl>
    <w:p>
      <w:pPr>
        <w:rPr>
          <w:rFonts w:ascii="Times New Roman" w:hAnsi="Times New Roman" w:cs="Times New Roman"/>
        </w:rPr>
      </w:pPr>
      <w:r>
        <w:rPr>
          <w:rFonts w:ascii="Times New Roman" w:hAnsi="Times New Roman" w:cs="Times New Roman"/>
        </w:rPr>
        <w:t xml:space="preserve"> </w:t>
      </w:r>
    </w:p>
    <w:p>
      <w:pPr>
        <w:spacing w:line="300" w:lineRule="auto"/>
        <w:rPr>
          <w:rFonts w:ascii="黑体" w:hAnsi="黑体" w:eastAsia="黑体" w:cs="Times New Roman"/>
          <w:b/>
          <w:color w:val="000000" w:themeColor="text1"/>
        </w:rPr>
      </w:pPr>
      <w:r>
        <w:rPr>
          <w:rFonts w:ascii="黑体" w:hAnsi="黑体" w:eastAsia="黑体" w:cs="Times New Roman"/>
          <w:b/>
          <w:color w:val="000000" w:themeColor="text1"/>
        </w:rPr>
        <w:t>3. 成绩支撑课程目标的达成度分析</w:t>
      </w:r>
    </w:p>
    <w:p>
      <w:pPr>
        <w:spacing w:line="300" w:lineRule="auto"/>
        <w:ind w:firstLine="422" w:firstLineChars="200"/>
        <w:rPr>
          <w:rFonts w:ascii="Times New Roman" w:hAnsi="Times New Roman" w:cs="Times New Roman"/>
        </w:rPr>
      </w:pPr>
      <w:r>
        <w:rPr>
          <w:rFonts w:ascii="Times New Roman" w:hAnsi="Times New Roman" w:cs="Times New Roman"/>
          <w:b/>
        </w:rPr>
        <w:t>课程目标1</w:t>
      </w:r>
      <w:r>
        <w:rPr>
          <w:rFonts w:hint="eastAsia" w:ascii="Times New Roman" w:hAnsi="Times New Roman" w:cs="Times New Roman"/>
        </w:rPr>
        <w:t>：整体</w:t>
      </w:r>
      <w:r>
        <w:rPr>
          <w:rFonts w:ascii="Times New Roman" w:hAnsi="Times New Roman" w:cs="Times New Roman"/>
        </w:rPr>
        <w:t>来看，课程目标1基本达成</w:t>
      </w:r>
      <w:r>
        <w:rPr>
          <w:rFonts w:hint="eastAsia" w:ascii="Times New Roman" w:hAnsi="Times New Roman" w:cs="Times New Roman"/>
        </w:rPr>
        <w:t>（0.765）。采用过程化考核</w:t>
      </w:r>
      <w:r>
        <w:rPr>
          <w:rFonts w:ascii="Times New Roman" w:hAnsi="Times New Roman" w:cs="Times New Roman"/>
        </w:rPr>
        <w:t>，以随堂测验和</w:t>
      </w:r>
      <w:r>
        <w:rPr>
          <w:rFonts w:hint="eastAsia" w:ascii="Times New Roman" w:hAnsi="Times New Roman" w:cs="Times New Roman"/>
        </w:rPr>
        <w:t>阶段测试等</w:t>
      </w:r>
      <w:r>
        <w:rPr>
          <w:rFonts w:ascii="Times New Roman" w:hAnsi="Times New Roman" w:cs="Times New Roman"/>
        </w:rPr>
        <w:t>方式为主</w:t>
      </w:r>
      <w:r>
        <w:rPr>
          <w:rFonts w:hint="eastAsia" w:ascii="Times New Roman" w:hAnsi="Times New Roman" w:cs="Times New Roman"/>
        </w:rPr>
        <w:t>。虽然受疫情影响</w:t>
      </w:r>
      <w:r>
        <w:rPr>
          <w:rFonts w:ascii="Times New Roman" w:hAnsi="Times New Roman" w:cs="Times New Roman"/>
        </w:rPr>
        <w:t>，但大多数学生能够</w:t>
      </w:r>
      <w:r>
        <w:rPr>
          <w:rFonts w:hint="eastAsia" w:ascii="Times New Roman" w:hAnsi="Times New Roman" w:cs="Times New Roman"/>
        </w:rPr>
        <w:t>积极参加线上教学</w:t>
      </w:r>
      <w:r>
        <w:rPr>
          <w:rFonts w:ascii="Times New Roman" w:hAnsi="Times New Roman" w:cs="Times New Roman"/>
        </w:rPr>
        <w:t>，</w:t>
      </w:r>
      <w:r>
        <w:rPr>
          <w:rFonts w:hint="eastAsia" w:ascii="Times New Roman" w:hAnsi="Times New Roman" w:cs="Times New Roman"/>
        </w:rPr>
        <w:t>掌握Oracle数据库相关工程知识</w:t>
      </w:r>
      <w:r>
        <w:rPr>
          <w:rFonts w:ascii="Times New Roman" w:hAnsi="Times New Roman" w:cs="Times New Roman"/>
        </w:rPr>
        <w:t>，定义</w:t>
      </w:r>
      <w:r>
        <w:rPr>
          <w:rFonts w:hint="eastAsia" w:ascii="Times New Roman" w:hAnsi="Times New Roman" w:cs="Times New Roman"/>
        </w:rPr>
        <w:t>其存储结构、进程结构和内存结构，通过SQL*plus和PL/SQL Developer管理和使用数据库，并</w:t>
      </w:r>
      <w:r>
        <w:rPr>
          <w:rFonts w:ascii="Times New Roman" w:hAnsi="Times New Roman" w:cs="Times New Roman"/>
        </w:rPr>
        <w:t>能够</w:t>
      </w:r>
      <w:r>
        <w:rPr>
          <w:rFonts w:hint="eastAsia" w:ascii="Times New Roman" w:hAnsi="Times New Roman" w:cs="Times New Roman"/>
        </w:rPr>
        <w:t>采用恰当的策略实现复杂数据库系统的优化。</w:t>
      </w:r>
    </w:p>
    <w:p>
      <w:pPr>
        <w:spacing w:line="300" w:lineRule="auto"/>
        <w:ind w:firstLine="422" w:firstLineChars="200"/>
        <w:rPr>
          <w:rFonts w:ascii="Times New Roman" w:hAnsi="Times New Roman" w:cs="Times New Roman"/>
        </w:rPr>
      </w:pPr>
      <w:r>
        <w:rPr>
          <w:rFonts w:ascii="Times New Roman" w:hAnsi="Times New Roman" w:cs="Times New Roman"/>
          <w:b/>
        </w:rPr>
        <w:t>课程目标2</w:t>
      </w:r>
      <w:r>
        <w:rPr>
          <w:rFonts w:hint="eastAsia" w:ascii="Times New Roman" w:hAnsi="Times New Roman" w:cs="Times New Roman"/>
        </w:rPr>
        <w:t>：整体来看</w:t>
      </w:r>
      <w:r>
        <w:rPr>
          <w:rFonts w:ascii="Times New Roman" w:hAnsi="Times New Roman" w:cs="Times New Roman"/>
        </w:rPr>
        <w:t>，课程目标2</w:t>
      </w:r>
      <w:r>
        <w:rPr>
          <w:rFonts w:hint="eastAsia" w:ascii="Times New Roman" w:hAnsi="Times New Roman" w:cs="Times New Roman"/>
        </w:rPr>
        <w:t>基本</w:t>
      </w:r>
      <w:r>
        <w:rPr>
          <w:rFonts w:ascii="Times New Roman" w:hAnsi="Times New Roman" w:cs="Times New Roman"/>
        </w:rPr>
        <w:t>达成</w:t>
      </w:r>
      <w:r>
        <w:rPr>
          <w:rFonts w:hint="eastAsia" w:ascii="Times New Roman" w:hAnsi="Times New Roman" w:cs="Times New Roman"/>
        </w:rPr>
        <w:t>（0.749）。通过</w:t>
      </w:r>
      <w:r>
        <w:rPr>
          <w:rFonts w:ascii="Times New Roman" w:hAnsi="Times New Roman" w:cs="Times New Roman"/>
        </w:rPr>
        <w:t>课堂测试</w:t>
      </w:r>
      <w:r>
        <w:rPr>
          <w:rFonts w:hint="eastAsia" w:ascii="Times New Roman" w:hAnsi="Times New Roman" w:cs="Times New Roman"/>
        </w:rPr>
        <w:t>、</w:t>
      </w:r>
      <w:r>
        <w:rPr>
          <w:rFonts w:ascii="Times New Roman" w:hAnsi="Times New Roman" w:cs="Times New Roman"/>
        </w:rPr>
        <w:t>作业和阶段测试等考核方式进行考核，考核显示</w:t>
      </w:r>
      <w:r>
        <w:rPr>
          <w:rFonts w:hint="eastAsia" w:ascii="Times New Roman" w:hAnsi="Times New Roman" w:cs="Times New Roman"/>
        </w:rPr>
        <w:t>学生基本能够按照关系型数据库完整性约束要求，针对不同数据库系统开发需求，建立数据库实例，设计数据库结构，定义相应完整性约束，但在</w:t>
      </w:r>
      <w:r>
        <w:rPr>
          <w:rFonts w:ascii="Times New Roman" w:hAnsi="Times New Roman" w:cs="Times New Roman"/>
        </w:rPr>
        <w:t>针对特定需求</w:t>
      </w:r>
      <w:r>
        <w:rPr>
          <w:rFonts w:hint="eastAsia" w:ascii="Times New Roman" w:hAnsi="Times New Roman" w:cs="Times New Roman"/>
        </w:rPr>
        <w:t>编写对应的代码模块，实现数据库增、删、改、查等实践方面</w:t>
      </w:r>
      <w:r>
        <w:rPr>
          <w:rFonts w:ascii="Times New Roman" w:hAnsi="Times New Roman" w:cs="Times New Roman"/>
        </w:rPr>
        <w:t>还需要进一步加强</w:t>
      </w:r>
      <w:r>
        <w:rPr>
          <w:rFonts w:hint="eastAsia" w:ascii="Times New Roman" w:hAnsi="Times New Roman" w:cs="Times New Roman"/>
        </w:rPr>
        <w:t>。</w:t>
      </w:r>
    </w:p>
    <w:p>
      <w:pPr>
        <w:spacing w:line="300" w:lineRule="auto"/>
        <w:ind w:firstLine="422" w:firstLineChars="200"/>
        <w:rPr>
          <w:rFonts w:ascii="Times New Roman" w:hAnsi="Times New Roman" w:cs="Times New Roman"/>
        </w:rPr>
      </w:pPr>
      <w:r>
        <w:rPr>
          <w:rFonts w:ascii="Times New Roman" w:hAnsi="Times New Roman" w:cs="Times New Roman"/>
          <w:b/>
        </w:rPr>
        <w:t>课程目标3</w:t>
      </w:r>
      <w:r>
        <w:rPr>
          <w:rFonts w:hint="eastAsia" w:ascii="Times New Roman" w:hAnsi="Times New Roman" w:cs="Times New Roman"/>
        </w:rPr>
        <w:t>：整体来看</w:t>
      </w:r>
      <w:r>
        <w:rPr>
          <w:rFonts w:ascii="Times New Roman" w:hAnsi="Times New Roman" w:cs="Times New Roman"/>
        </w:rPr>
        <w:t>，课程目标2</w:t>
      </w:r>
      <w:r>
        <w:rPr>
          <w:rFonts w:hint="eastAsia" w:ascii="Times New Roman" w:hAnsi="Times New Roman" w:cs="Times New Roman"/>
        </w:rPr>
        <w:t>基本</w:t>
      </w:r>
      <w:r>
        <w:rPr>
          <w:rFonts w:ascii="Times New Roman" w:hAnsi="Times New Roman" w:cs="Times New Roman"/>
        </w:rPr>
        <w:t>达成</w:t>
      </w:r>
      <w:r>
        <w:rPr>
          <w:rFonts w:hint="eastAsia" w:ascii="Times New Roman" w:hAnsi="Times New Roman" w:cs="Times New Roman"/>
        </w:rPr>
        <w:t>（0.776）。主要通过阶段测试主观题和作业</w:t>
      </w:r>
      <w:r>
        <w:rPr>
          <w:rFonts w:ascii="Times New Roman" w:hAnsi="Times New Roman" w:cs="Times New Roman"/>
        </w:rPr>
        <w:t>考核</w:t>
      </w:r>
      <w:r>
        <w:rPr>
          <w:rFonts w:hint="eastAsia" w:ascii="Times New Roman" w:hAnsi="Times New Roman" w:cs="Times New Roman"/>
        </w:rPr>
        <w:t>。本部分考核设计在</w:t>
      </w:r>
      <w:r>
        <w:rPr>
          <w:rFonts w:ascii="Times New Roman" w:hAnsi="Times New Roman" w:cs="Times New Roman"/>
        </w:rPr>
        <w:t>课程临近结束时的阶段测试，学生经过学习的不断强化，</w:t>
      </w:r>
      <w:r>
        <w:rPr>
          <w:rFonts w:hint="eastAsia" w:ascii="Times New Roman" w:hAnsi="Times New Roman" w:cs="Times New Roman"/>
        </w:rPr>
        <w:t>已能够针对复杂数据库开发问题实际，根据用户需求，选择正确开发技术路线，撰写文档、绘制流程，实现数据库系统设计与开发。</w:t>
      </w:r>
    </w:p>
    <w:p>
      <w:pPr>
        <w:spacing w:line="300" w:lineRule="auto"/>
        <w:ind w:firstLine="422" w:firstLineChars="200"/>
        <w:rPr>
          <w:rFonts w:ascii="黑体" w:hAnsi="黑体" w:eastAsia="黑体" w:cs="Times New Roman"/>
          <w:b/>
          <w:color w:val="000000" w:themeColor="text1"/>
        </w:rPr>
      </w:pPr>
      <w:r>
        <w:rPr>
          <w:rFonts w:ascii="黑体" w:hAnsi="黑体" w:eastAsia="黑体" w:cs="Times New Roman"/>
          <w:b/>
          <w:color w:val="000000" w:themeColor="text1"/>
        </w:rPr>
        <w:t>四、问题分析</w:t>
      </w:r>
    </w:p>
    <w:p>
      <w:pPr>
        <w:spacing w:line="300" w:lineRule="auto"/>
        <w:ind w:firstLine="422" w:firstLineChars="200"/>
        <w:rPr>
          <w:rFonts w:ascii="Times New Roman" w:hAnsi="Times New Roman" w:cs="Times New Roman"/>
          <w:b/>
        </w:rPr>
      </w:pPr>
      <w:r>
        <w:rPr>
          <w:rFonts w:ascii="Times New Roman" w:hAnsi="Times New Roman" w:cs="Times New Roman"/>
          <w:b/>
        </w:rPr>
        <w:t>问题1：</w:t>
      </w:r>
      <w:r>
        <w:rPr>
          <w:rFonts w:hint="eastAsia" w:ascii="Times New Roman" w:hAnsi="Times New Roman" w:cs="Times New Roman"/>
          <w:b/>
        </w:rPr>
        <w:t>本学期受疫情</w:t>
      </w:r>
      <w:r>
        <w:rPr>
          <w:rFonts w:ascii="Times New Roman" w:hAnsi="Times New Roman" w:cs="Times New Roman"/>
          <w:b/>
        </w:rPr>
        <w:t>影响，</w:t>
      </w:r>
      <w:r>
        <w:rPr>
          <w:rFonts w:hint="eastAsia" w:ascii="Times New Roman" w:hAnsi="Times New Roman" w:cs="Times New Roman"/>
          <w:b/>
        </w:rPr>
        <w:t>课程</w:t>
      </w:r>
      <w:r>
        <w:rPr>
          <w:rFonts w:ascii="Times New Roman" w:hAnsi="Times New Roman" w:cs="Times New Roman"/>
          <w:b/>
        </w:rPr>
        <w:t>采取</w:t>
      </w:r>
      <w:r>
        <w:rPr>
          <w:rFonts w:hint="eastAsia" w:ascii="Times New Roman" w:hAnsi="Times New Roman" w:cs="Times New Roman"/>
          <w:b/>
        </w:rPr>
        <w:t>多种</w:t>
      </w:r>
      <w:r>
        <w:rPr>
          <w:rFonts w:ascii="Times New Roman" w:hAnsi="Times New Roman" w:cs="Times New Roman"/>
          <w:b/>
        </w:rPr>
        <w:t>过程性考核</w:t>
      </w:r>
      <w:r>
        <w:rPr>
          <w:rFonts w:hint="eastAsia" w:ascii="Times New Roman" w:hAnsi="Times New Roman" w:cs="Times New Roman"/>
          <w:b/>
        </w:rPr>
        <w:t>方式，不同</w:t>
      </w:r>
      <w:r>
        <w:rPr>
          <w:rFonts w:ascii="Times New Roman" w:hAnsi="Times New Roman" w:cs="Times New Roman"/>
          <w:b/>
        </w:rPr>
        <w:t>考核</w:t>
      </w:r>
      <w:r>
        <w:rPr>
          <w:rFonts w:hint="eastAsia" w:ascii="Times New Roman" w:hAnsi="Times New Roman" w:cs="Times New Roman"/>
          <w:b/>
        </w:rPr>
        <w:t>方式目标达成</w:t>
      </w:r>
      <w:r>
        <w:rPr>
          <w:rFonts w:ascii="Times New Roman" w:hAnsi="Times New Roman" w:cs="Times New Roman"/>
          <w:b/>
        </w:rPr>
        <w:t>情况</w:t>
      </w:r>
      <w:r>
        <w:rPr>
          <w:rFonts w:hint="eastAsia" w:ascii="Times New Roman" w:hAnsi="Times New Roman" w:cs="Times New Roman"/>
          <w:b/>
        </w:rPr>
        <w:t>不一致，部分</w:t>
      </w:r>
      <w:r>
        <w:rPr>
          <w:rFonts w:ascii="Times New Roman" w:hAnsi="Times New Roman" w:cs="Times New Roman"/>
          <w:b/>
        </w:rPr>
        <w:t>过程</w:t>
      </w:r>
      <w:r>
        <w:rPr>
          <w:rFonts w:hint="eastAsia" w:ascii="Times New Roman" w:hAnsi="Times New Roman" w:cs="Times New Roman"/>
          <w:b/>
        </w:rPr>
        <w:t>化考核成绩相对偏低。</w:t>
      </w:r>
    </w:p>
    <w:p>
      <w:pPr>
        <w:spacing w:line="300" w:lineRule="auto"/>
        <w:ind w:firstLine="420" w:firstLineChars="200"/>
        <w:rPr>
          <w:rFonts w:ascii="Times New Roman" w:hAnsi="Times New Roman" w:cs="Times New Roman"/>
        </w:rPr>
      </w:pPr>
      <w:r>
        <w:rPr>
          <w:rFonts w:hint="eastAsia" w:ascii="Times New Roman" w:hAnsi="Times New Roman" w:cs="Times New Roman"/>
        </w:rPr>
        <w:t>由于本学期课程</w:t>
      </w:r>
      <w:r>
        <w:rPr>
          <w:rFonts w:ascii="Times New Roman" w:hAnsi="Times New Roman" w:cs="Times New Roman"/>
        </w:rPr>
        <w:t>全部采用线上教学，</w:t>
      </w:r>
      <w:r>
        <w:rPr>
          <w:rFonts w:hint="eastAsia" w:ascii="Times New Roman" w:hAnsi="Times New Roman" w:cs="Times New Roman"/>
        </w:rPr>
        <w:t>在考核</w:t>
      </w:r>
      <w:r>
        <w:rPr>
          <w:rFonts w:ascii="Times New Roman" w:hAnsi="Times New Roman" w:cs="Times New Roman"/>
        </w:rPr>
        <w:t>设计</w:t>
      </w:r>
      <w:r>
        <w:rPr>
          <w:rFonts w:hint="eastAsia" w:ascii="Times New Roman" w:hAnsi="Times New Roman" w:cs="Times New Roman"/>
        </w:rPr>
        <w:t>时</w:t>
      </w:r>
      <w:r>
        <w:rPr>
          <w:rFonts w:ascii="Times New Roman" w:hAnsi="Times New Roman" w:cs="Times New Roman"/>
        </w:rPr>
        <w:t>着重</w:t>
      </w:r>
      <w:r>
        <w:rPr>
          <w:rFonts w:hint="eastAsia" w:ascii="Times New Roman" w:hAnsi="Times New Roman" w:cs="Times New Roman"/>
        </w:rPr>
        <w:t>考核学生平时</w:t>
      </w:r>
      <w:r>
        <w:rPr>
          <w:rFonts w:ascii="Times New Roman" w:hAnsi="Times New Roman" w:cs="Times New Roman"/>
        </w:rPr>
        <w:t>的学习表现、对</w:t>
      </w:r>
      <w:r>
        <w:rPr>
          <w:rFonts w:hint="eastAsia" w:ascii="Times New Roman" w:hAnsi="Times New Roman" w:cs="Times New Roman"/>
        </w:rPr>
        <w:t>基本理论和</w:t>
      </w:r>
      <w:r>
        <w:rPr>
          <w:rFonts w:ascii="Times New Roman" w:hAnsi="Times New Roman" w:cs="Times New Roman"/>
        </w:rPr>
        <w:t>基础知识的理解和运用，</w:t>
      </w:r>
      <w:r>
        <w:rPr>
          <w:rFonts w:hint="eastAsia" w:ascii="Times New Roman" w:hAnsi="Times New Roman" w:cs="Times New Roman"/>
        </w:rPr>
        <w:t>既有</w:t>
      </w:r>
      <w:r>
        <w:rPr>
          <w:rFonts w:ascii="Times New Roman" w:hAnsi="Times New Roman" w:cs="Times New Roman"/>
        </w:rPr>
        <w:t>随堂的实时测试，也要课后</w:t>
      </w:r>
      <w:r>
        <w:rPr>
          <w:rFonts w:hint="eastAsia" w:ascii="Times New Roman" w:hAnsi="Times New Roman" w:cs="Times New Roman"/>
        </w:rPr>
        <w:t>需要</w:t>
      </w:r>
      <w:r>
        <w:rPr>
          <w:rFonts w:ascii="Times New Roman" w:hAnsi="Times New Roman" w:cs="Times New Roman"/>
        </w:rPr>
        <w:t>学生</w:t>
      </w:r>
      <w:r>
        <w:rPr>
          <w:rFonts w:hint="eastAsia" w:ascii="Times New Roman" w:hAnsi="Times New Roman" w:cs="Times New Roman"/>
        </w:rPr>
        <w:t>自主完成</w:t>
      </w:r>
      <w:r>
        <w:rPr>
          <w:rFonts w:ascii="Times New Roman" w:hAnsi="Times New Roman" w:cs="Times New Roman"/>
        </w:rPr>
        <w:t>的</w:t>
      </w:r>
      <w:r>
        <w:rPr>
          <w:rFonts w:hint="eastAsia" w:ascii="Times New Roman" w:hAnsi="Times New Roman" w:cs="Times New Roman"/>
        </w:rPr>
        <w:t>主观作业，</w:t>
      </w:r>
      <w:r>
        <w:rPr>
          <w:rFonts w:ascii="Times New Roman" w:hAnsi="Times New Roman" w:cs="Times New Roman"/>
        </w:rPr>
        <w:t>还包括阶段性的</w:t>
      </w:r>
      <w:r>
        <w:rPr>
          <w:rFonts w:hint="eastAsia" w:ascii="Times New Roman" w:hAnsi="Times New Roman" w:cs="Times New Roman"/>
        </w:rPr>
        <w:t>检查考核。但从本学期课程成绩结果看，</w:t>
      </w:r>
      <w:r>
        <w:rPr>
          <w:rFonts w:ascii="Times New Roman" w:hAnsi="Times New Roman" w:cs="Times New Roman"/>
        </w:rPr>
        <w:t>学生对</w:t>
      </w:r>
      <w:r>
        <w:rPr>
          <w:rFonts w:hint="eastAsia" w:ascii="Times New Roman" w:hAnsi="Times New Roman" w:cs="Times New Roman"/>
        </w:rPr>
        <w:t>数据库</w:t>
      </w:r>
      <w:r>
        <w:rPr>
          <w:rFonts w:ascii="Times New Roman" w:hAnsi="Times New Roman" w:cs="Times New Roman"/>
        </w:rPr>
        <w:t>相关工程知识</w:t>
      </w:r>
      <w:r>
        <w:rPr>
          <w:rFonts w:hint="eastAsia" w:ascii="Times New Roman" w:hAnsi="Times New Roman" w:cs="Times New Roman"/>
        </w:rPr>
        <w:t>的</w:t>
      </w:r>
      <w:r>
        <w:rPr>
          <w:rFonts w:ascii="Times New Roman" w:hAnsi="Times New Roman" w:cs="Times New Roman"/>
        </w:rPr>
        <w:t>理解和运用</w:t>
      </w:r>
      <w:r>
        <w:rPr>
          <w:rFonts w:hint="eastAsia" w:ascii="Times New Roman" w:hAnsi="Times New Roman" w:cs="Times New Roman"/>
        </w:rPr>
        <w:t>以及</w:t>
      </w:r>
      <w:r>
        <w:rPr>
          <w:rFonts w:ascii="Times New Roman" w:hAnsi="Times New Roman" w:cs="Times New Roman"/>
        </w:rPr>
        <w:t>针对特定功能</w:t>
      </w:r>
      <w:r>
        <w:rPr>
          <w:rFonts w:hint="eastAsia" w:ascii="Times New Roman" w:hAnsi="Times New Roman" w:cs="Times New Roman"/>
        </w:rPr>
        <w:t>需求编写开发的工程能力</w:t>
      </w:r>
      <w:r>
        <w:rPr>
          <w:rFonts w:ascii="Times New Roman" w:hAnsi="Times New Roman" w:cs="Times New Roman"/>
        </w:rPr>
        <w:t>还有待</w:t>
      </w:r>
      <w:r>
        <w:rPr>
          <w:rFonts w:hint="eastAsia" w:ascii="Times New Roman" w:hAnsi="Times New Roman" w:cs="Times New Roman"/>
        </w:rPr>
        <w:t>提升，</w:t>
      </w:r>
      <w:r>
        <w:rPr>
          <w:rFonts w:ascii="Times New Roman" w:hAnsi="Times New Roman" w:cs="Times New Roman"/>
        </w:rPr>
        <w:t>这部分成绩较低</w:t>
      </w:r>
      <w:r>
        <w:rPr>
          <w:rFonts w:hint="eastAsia" w:ascii="Times New Roman" w:hAnsi="Times New Roman" w:cs="Times New Roman"/>
        </w:rPr>
        <w:t>。原因主要是</w:t>
      </w:r>
      <w:r>
        <w:rPr>
          <w:rFonts w:ascii="Times New Roman" w:hAnsi="Times New Roman" w:cs="Times New Roman"/>
        </w:rPr>
        <w:t>：</w:t>
      </w:r>
    </w:p>
    <w:p>
      <w:pPr>
        <w:spacing w:line="300" w:lineRule="auto"/>
        <w:ind w:firstLine="420" w:firstLineChars="200"/>
        <w:rPr>
          <w:rFonts w:ascii="Times New Roman" w:hAnsi="Times New Roman" w:cs="Times New Roman"/>
        </w:rPr>
      </w:pPr>
      <w:r>
        <w:rPr>
          <w:rFonts w:hint="eastAsia" w:ascii="Times New Roman" w:hAnsi="Times New Roman" w:cs="Times New Roman"/>
        </w:rPr>
        <w:t>首先，所有课程大规模</w:t>
      </w:r>
      <w:r>
        <w:rPr>
          <w:rFonts w:ascii="Times New Roman" w:hAnsi="Times New Roman" w:cs="Times New Roman"/>
        </w:rPr>
        <w:t>的</w:t>
      </w:r>
      <w:r>
        <w:rPr>
          <w:rFonts w:hint="eastAsia" w:ascii="Times New Roman" w:hAnsi="Times New Roman" w:cs="Times New Roman"/>
        </w:rPr>
        <w:t>线上教学，</w:t>
      </w:r>
      <w:r>
        <w:rPr>
          <w:rFonts w:ascii="Times New Roman" w:hAnsi="Times New Roman" w:cs="Times New Roman"/>
        </w:rPr>
        <w:t>学生难以</w:t>
      </w:r>
      <w:r>
        <w:rPr>
          <w:rFonts w:hint="eastAsia" w:ascii="Times New Roman" w:hAnsi="Times New Roman" w:cs="Times New Roman"/>
        </w:rPr>
        <w:t>在</w:t>
      </w:r>
      <w:r>
        <w:rPr>
          <w:rFonts w:ascii="Times New Roman" w:hAnsi="Times New Roman" w:cs="Times New Roman"/>
        </w:rPr>
        <w:t>线上持续集中精力</w:t>
      </w:r>
      <w:r>
        <w:rPr>
          <w:rFonts w:hint="eastAsia" w:ascii="Times New Roman" w:hAnsi="Times New Roman" w:cs="Times New Roman"/>
        </w:rPr>
        <w:t>，</w:t>
      </w:r>
      <w:r>
        <w:rPr>
          <w:rFonts w:ascii="Times New Roman" w:hAnsi="Times New Roman" w:cs="Times New Roman"/>
        </w:rPr>
        <w:t>由于网络原因</w:t>
      </w:r>
      <w:r>
        <w:rPr>
          <w:rFonts w:hint="eastAsia" w:ascii="Times New Roman" w:hAnsi="Times New Roman" w:cs="Times New Roman"/>
        </w:rPr>
        <w:t>师生互动和答题测试</w:t>
      </w:r>
      <w:r>
        <w:rPr>
          <w:rFonts w:ascii="Times New Roman" w:hAnsi="Times New Roman" w:cs="Times New Roman"/>
        </w:rPr>
        <w:t>的条件很难得到保</w:t>
      </w:r>
      <w:r>
        <w:rPr>
          <w:rFonts w:hint="eastAsia" w:ascii="Times New Roman" w:hAnsi="Times New Roman" w:cs="Times New Roman"/>
        </w:rPr>
        <w:t>证</w:t>
      </w:r>
      <w:r>
        <w:rPr>
          <w:rFonts w:ascii="Times New Roman" w:hAnsi="Times New Roman" w:cs="Times New Roman"/>
        </w:rPr>
        <w:t>，此外，</w:t>
      </w:r>
      <w:r>
        <w:rPr>
          <w:rFonts w:hint="eastAsia" w:ascii="Times New Roman" w:hAnsi="Times New Roman" w:cs="Times New Roman"/>
        </w:rPr>
        <w:t>对于</w:t>
      </w:r>
      <w:r>
        <w:rPr>
          <w:rFonts w:ascii="Times New Roman" w:hAnsi="Times New Roman" w:cs="Times New Roman"/>
        </w:rPr>
        <w:t>学生</w:t>
      </w:r>
      <w:r>
        <w:rPr>
          <w:rFonts w:hint="eastAsia" w:ascii="Times New Roman" w:hAnsi="Times New Roman" w:cs="Times New Roman"/>
        </w:rPr>
        <w:t>产出导向工程</w:t>
      </w:r>
      <w:r>
        <w:rPr>
          <w:rFonts w:ascii="Times New Roman" w:hAnsi="Times New Roman" w:cs="Times New Roman"/>
        </w:rPr>
        <w:t>知识的</w:t>
      </w:r>
      <w:r>
        <w:rPr>
          <w:rFonts w:hint="eastAsia" w:ascii="Times New Roman" w:hAnsi="Times New Roman" w:cs="Times New Roman"/>
        </w:rPr>
        <w:t>考核</w:t>
      </w:r>
      <w:r>
        <w:rPr>
          <w:rFonts w:ascii="Times New Roman" w:hAnsi="Times New Roman" w:cs="Times New Roman"/>
        </w:rPr>
        <w:t>也由于多选题</w:t>
      </w:r>
      <w:r>
        <w:rPr>
          <w:rFonts w:hint="eastAsia" w:ascii="Times New Roman" w:hAnsi="Times New Roman" w:cs="Times New Roman"/>
        </w:rPr>
        <w:t>设计较严格</w:t>
      </w:r>
      <w:r>
        <w:rPr>
          <w:rFonts w:ascii="Times New Roman" w:hAnsi="Times New Roman" w:cs="Times New Roman"/>
        </w:rPr>
        <w:t>导致分数偏低。</w:t>
      </w:r>
    </w:p>
    <w:p>
      <w:pPr>
        <w:spacing w:line="300" w:lineRule="auto"/>
        <w:ind w:firstLine="420" w:firstLineChars="200"/>
        <w:rPr>
          <w:rFonts w:ascii="Times New Roman" w:hAnsi="Times New Roman" w:cs="Times New Roman"/>
        </w:rPr>
      </w:pPr>
      <w:r>
        <w:rPr>
          <w:rFonts w:hint="eastAsia" w:ascii="Times New Roman" w:hAnsi="Times New Roman" w:cs="Times New Roman"/>
        </w:rPr>
        <w:t>其次，由于采取过程性考核</w:t>
      </w:r>
      <w:r>
        <w:rPr>
          <w:rFonts w:ascii="Times New Roman" w:hAnsi="Times New Roman" w:cs="Times New Roman"/>
        </w:rPr>
        <w:t>，</w:t>
      </w:r>
      <w:r>
        <w:rPr>
          <w:rFonts w:hint="eastAsia" w:ascii="Times New Roman" w:hAnsi="Times New Roman" w:cs="Times New Roman"/>
        </w:rPr>
        <w:t>学生学习成效</w:t>
      </w:r>
      <w:r>
        <w:rPr>
          <w:rFonts w:ascii="Times New Roman" w:hAnsi="Times New Roman" w:cs="Times New Roman"/>
        </w:rPr>
        <w:t>和教师的教学过程都是动态调整的</w:t>
      </w:r>
      <w:r>
        <w:rPr>
          <w:rFonts w:hint="eastAsia" w:ascii="Times New Roman" w:hAnsi="Times New Roman" w:cs="Times New Roman"/>
        </w:rPr>
        <w:t>。教师针对</w:t>
      </w:r>
      <w:r>
        <w:rPr>
          <w:rFonts w:ascii="Times New Roman" w:hAnsi="Times New Roman" w:cs="Times New Roman"/>
        </w:rPr>
        <w:t>课堂</w:t>
      </w:r>
      <w:r>
        <w:rPr>
          <w:rFonts w:hint="eastAsia" w:ascii="Times New Roman" w:hAnsi="Times New Roman" w:cs="Times New Roman"/>
        </w:rPr>
        <w:t>测试</w:t>
      </w:r>
      <w:r>
        <w:rPr>
          <w:rFonts w:ascii="Times New Roman" w:hAnsi="Times New Roman" w:cs="Times New Roman"/>
        </w:rPr>
        <w:t>中发现的共性</w:t>
      </w:r>
      <w:r>
        <w:rPr>
          <w:rFonts w:hint="eastAsia" w:ascii="Times New Roman" w:hAnsi="Times New Roman" w:cs="Times New Roman"/>
        </w:rPr>
        <w:t>的</w:t>
      </w:r>
      <w:r>
        <w:rPr>
          <w:rFonts w:ascii="Times New Roman" w:hAnsi="Times New Roman" w:cs="Times New Roman"/>
        </w:rPr>
        <w:t>、难懂的知识点</w:t>
      </w:r>
      <w:r>
        <w:rPr>
          <w:rFonts w:hint="eastAsia" w:ascii="Times New Roman" w:hAnsi="Times New Roman" w:cs="Times New Roman"/>
        </w:rPr>
        <w:t>进行再次重点讲授</w:t>
      </w:r>
      <w:r>
        <w:rPr>
          <w:rFonts w:ascii="Times New Roman" w:hAnsi="Times New Roman" w:cs="Times New Roman"/>
        </w:rPr>
        <w:t>，</w:t>
      </w:r>
      <w:r>
        <w:rPr>
          <w:rFonts w:hint="eastAsia" w:ascii="Times New Roman" w:hAnsi="Times New Roman" w:cs="Times New Roman"/>
        </w:rPr>
        <w:t>虽然</w:t>
      </w:r>
      <w:r>
        <w:rPr>
          <w:rFonts w:ascii="Times New Roman" w:hAnsi="Times New Roman" w:cs="Times New Roman"/>
        </w:rPr>
        <w:t>学生</w:t>
      </w:r>
      <w:r>
        <w:rPr>
          <w:rFonts w:hint="eastAsia" w:ascii="Times New Roman" w:hAnsi="Times New Roman" w:cs="Times New Roman"/>
        </w:rPr>
        <w:t>后续能够应用数据库知识表达</w:t>
      </w:r>
      <w:r>
        <w:rPr>
          <w:rFonts w:ascii="Times New Roman" w:hAnsi="Times New Roman" w:cs="Times New Roman"/>
        </w:rPr>
        <w:t>、分析数据库相关问题，</w:t>
      </w:r>
      <w:r>
        <w:rPr>
          <w:rFonts w:hint="eastAsia" w:ascii="Times New Roman" w:hAnsi="Times New Roman" w:cs="Times New Roman"/>
        </w:rPr>
        <w:t>具备</w:t>
      </w:r>
      <w:r>
        <w:rPr>
          <w:rFonts w:ascii="Times New Roman" w:hAnsi="Times New Roman" w:cs="Times New Roman"/>
        </w:rPr>
        <w:t>特定功能模块的开发</w:t>
      </w:r>
      <w:r>
        <w:rPr>
          <w:rFonts w:hint="eastAsia" w:ascii="Times New Roman" w:hAnsi="Times New Roman" w:cs="Times New Roman"/>
        </w:rPr>
        <w:t>能力</w:t>
      </w:r>
      <w:r>
        <w:rPr>
          <w:rFonts w:ascii="Times New Roman" w:hAnsi="Times New Roman" w:cs="Times New Roman"/>
        </w:rPr>
        <w:t>，但前期</w:t>
      </w:r>
      <w:r>
        <w:rPr>
          <w:rFonts w:hint="eastAsia" w:ascii="Times New Roman" w:hAnsi="Times New Roman" w:cs="Times New Roman"/>
        </w:rPr>
        <w:t>测试</w:t>
      </w:r>
      <w:r>
        <w:rPr>
          <w:rFonts w:ascii="Times New Roman" w:hAnsi="Times New Roman" w:cs="Times New Roman"/>
        </w:rPr>
        <w:t>考核的</w:t>
      </w:r>
      <w:r>
        <w:rPr>
          <w:rFonts w:hint="eastAsia" w:ascii="Times New Roman" w:hAnsi="Times New Roman" w:cs="Times New Roman"/>
        </w:rPr>
        <w:t>低分</w:t>
      </w:r>
      <w:r>
        <w:rPr>
          <w:rFonts w:ascii="Times New Roman" w:hAnsi="Times New Roman" w:cs="Times New Roman"/>
        </w:rPr>
        <w:t>结果已经计入到总成绩中了。</w:t>
      </w:r>
    </w:p>
    <w:p>
      <w:pPr>
        <w:spacing w:line="300" w:lineRule="auto"/>
        <w:ind w:firstLine="420" w:firstLineChars="200"/>
        <w:rPr>
          <w:rFonts w:ascii="Times New Roman" w:hAnsi="Times New Roman" w:cs="Times New Roman"/>
        </w:rPr>
      </w:pPr>
      <w:r>
        <w:rPr>
          <w:rFonts w:hint="eastAsia" w:ascii="Times New Roman" w:hAnsi="Times New Roman" w:cs="Times New Roman"/>
        </w:rPr>
        <w:t>第三</w:t>
      </w:r>
      <w:r>
        <w:rPr>
          <w:rFonts w:ascii="Times New Roman" w:hAnsi="Times New Roman" w:cs="Times New Roman"/>
        </w:rPr>
        <w:t>，</w:t>
      </w:r>
      <w:r>
        <w:rPr>
          <w:rFonts w:hint="eastAsia" w:ascii="Times New Roman" w:hAnsi="Times New Roman" w:cs="Times New Roman"/>
        </w:rPr>
        <w:t>在作业考核</w:t>
      </w:r>
      <w:r>
        <w:rPr>
          <w:rFonts w:ascii="Times New Roman" w:hAnsi="Times New Roman" w:cs="Times New Roman"/>
        </w:rPr>
        <w:t>的</w:t>
      </w:r>
      <w:r>
        <w:rPr>
          <w:rFonts w:hint="eastAsia" w:ascii="Times New Roman" w:hAnsi="Times New Roman" w:cs="Times New Roman"/>
        </w:rPr>
        <w:t>内容</w:t>
      </w:r>
      <w:r>
        <w:rPr>
          <w:rFonts w:ascii="Times New Roman" w:hAnsi="Times New Roman" w:cs="Times New Roman"/>
        </w:rPr>
        <w:t>设计</w:t>
      </w:r>
      <w:r>
        <w:rPr>
          <w:rFonts w:hint="eastAsia" w:ascii="Times New Roman" w:hAnsi="Times New Roman" w:cs="Times New Roman"/>
        </w:rPr>
        <w:t>上，</w:t>
      </w:r>
      <w:r>
        <w:rPr>
          <w:rFonts w:ascii="Times New Roman" w:hAnsi="Times New Roman" w:cs="Times New Roman"/>
        </w:rPr>
        <w:t>目前</w:t>
      </w:r>
      <w:r>
        <w:rPr>
          <w:rFonts w:hint="eastAsia" w:ascii="Times New Roman" w:hAnsi="Times New Roman" w:cs="Times New Roman"/>
        </w:rPr>
        <w:t>仍限定于运用知识的能力和问题分析能力，仍需进一步</w:t>
      </w:r>
      <w:r>
        <w:rPr>
          <w:rFonts w:ascii="Times New Roman" w:hAnsi="Times New Roman" w:cs="Times New Roman"/>
        </w:rPr>
        <w:t>聚焦复杂工程问题的能力</w:t>
      </w:r>
      <w:r>
        <w:rPr>
          <w:rFonts w:hint="eastAsia" w:ascii="Times New Roman" w:hAnsi="Times New Roman" w:cs="Times New Roman"/>
        </w:rPr>
        <w:t>考核</w:t>
      </w:r>
      <w:r>
        <w:rPr>
          <w:rFonts w:ascii="Times New Roman" w:hAnsi="Times New Roman" w:cs="Times New Roman"/>
        </w:rPr>
        <w:t>。</w:t>
      </w:r>
      <w:r>
        <w:rPr>
          <w:rFonts w:hint="eastAsia" w:ascii="Times New Roman" w:hAnsi="Times New Roman" w:cs="Times New Roman"/>
        </w:rPr>
        <w:t>由于都是</w:t>
      </w:r>
      <w:r>
        <w:rPr>
          <w:rFonts w:ascii="Times New Roman" w:hAnsi="Times New Roman" w:cs="Times New Roman"/>
        </w:rPr>
        <w:t>线上</w:t>
      </w:r>
      <w:r>
        <w:rPr>
          <w:rFonts w:hint="eastAsia" w:ascii="Times New Roman" w:hAnsi="Times New Roman" w:cs="Times New Roman"/>
        </w:rPr>
        <w:t>限时</w:t>
      </w:r>
      <w:r>
        <w:rPr>
          <w:rFonts w:ascii="Times New Roman" w:hAnsi="Times New Roman" w:cs="Times New Roman"/>
        </w:rPr>
        <w:t>提交作业</w:t>
      </w:r>
      <w:r>
        <w:rPr>
          <w:rFonts w:hint="eastAsia" w:ascii="Times New Roman" w:hAnsi="Times New Roman" w:cs="Times New Roman"/>
        </w:rPr>
        <w:t>，</w:t>
      </w:r>
      <w:r>
        <w:rPr>
          <w:rFonts w:ascii="Times New Roman" w:hAnsi="Times New Roman" w:cs="Times New Roman"/>
        </w:rPr>
        <w:t>部分同学</w:t>
      </w:r>
      <w:r>
        <w:rPr>
          <w:rFonts w:hint="eastAsia" w:ascii="Times New Roman" w:hAnsi="Times New Roman" w:cs="Times New Roman"/>
        </w:rPr>
        <w:t>态度</w:t>
      </w:r>
      <w:r>
        <w:rPr>
          <w:rFonts w:ascii="Times New Roman" w:hAnsi="Times New Roman" w:cs="Times New Roman"/>
        </w:rPr>
        <w:t>不够主动，也由于网络</w:t>
      </w:r>
      <w:r>
        <w:rPr>
          <w:rFonts w:hint="eastAsia" w:ascii="Times New Roman" w:hAnsi="Times New Roman" w:cs="Times New Roman"/>
        </w:rPr>
        <w:t>等原因</w:t>
      </w:r>
      <w:r>
        <w:rPr>
          <w:rFonts w:ascii="Times New Roman" w:hAnsi="Times New Roman" w:cs="Times New Roman"/>
        </w:rPr>
        <w:t>提交不及时，导致</w:t>
      </w:r>
      <w:r>
        <w:rPr>
          <w:rFonts w:hint="eastAsia" w:ascii="Times New Roman" w:hAnsi="Times New Roman" w:cs="Times New Roman"/>
        </w:rPr>
        <w:t>分数低</w:t>
      </w:r>
      <w:r>
        <w:rPr>
          <w:rFonts w:ascii="Times New Roman" w:hAnsi="Times New Roman" w:cs="Times New Roman"/>
        </w:rPr>
        <w:t>。</w:t>
      </w:r>
    </w:p>
    <w:p>
      <w:pPr>
        <w:spacing w:beforeLines="50" w:line="300" w:lineRule="auto"/>
        <w:ind w:firstLine="422" w:firstLineChars="200"/>
        <w:rPr>
          <w:rFonts w:ascii="黑体" w:hAnsi="黑体" w:eastAsia="黑体" w:cs="Times New Roman"/>
          <w:b/>
          <w:color w:val="000000" w:themeColor="text1"/>
        </w:rPr>
      </w:pPr>
      <w:r>
        <w:rPr>
          <w:rFonts w:ascii="黑体" w:hAnsi="黑体" w:eastAsia="黑体" w:cs="Times New Roman"/>
          <w:b/>
          <w:color w:val="000000" w:themeColor="text1"/>
        </w:rPr>
        <w:t>五、课程的持续改进</w:t>
      </w:r>
    </w:p>
    <w:p>
      <w:pPr>
        <w:spacing w:line="300" w:lineRule="auto"/>
        <w:ind w:firstLine="422" w:firstLineChars="200"/>
        <w:rPr>
          <w:rFonts w:ascii="Times New Roman" w:hAnsi="Times New Roman" w:cs="Times New Roman"/>
          <w:b/>
        </w:rPr>
      </w:pPr>
      <w:r>
        <w:rPr>
          <w:rFonts w:ascii="Times New Roman" w:hAnsi="Times New Roman" w:cs="Times New Roman"/>
          <w:b/>
        </w:rPr>
        <w:t xml:space="preserve">1. </w:t>
      </w:r>
      <w:r>
        <w:rPr>
          <w:rFonts w:hint="eastAsia" w:ascii="Times New Roman" w:hAnsi="Times New Roman" w:cs="Times New Roman"/>
          <w:b/>
        </w:rPr>
        <w:t>对上年度课程中存在的问题的</w:t>
      </w:r>
      <w:r>
        <w:rPr>
          <w:rFonts w:ascii="Times New Roman" w:hAnsi="Times New Roman" w:cs="Times New Roman"/>
          <w:b/>
        </w:rPr>
        <w:t>改进落实情况</w:t>
      </w:r>
    </w:p>
    <w:p>
      <w:pPr>
        <w:spacing w:line="300" w:lineRule="auto"/>
        <w:ind w:firstLine="420" w:firstLineChars="200"/>
        <w:rPr>
          <w:rFonts w:ascii="Times New Roman" w:hAnsi="Times New Roman" w:cs="Times New Roman"/>
        </w:rPr>
      </w:pPr>
      <w:r>
        <w:rPr>
          <w:rFonts w:hint="eastAsia" w:ascii="Times New Roman" w:hAnsi="Times New Roman" w:cs="Times New Roman"/>
        </w:rPr>
        <w:t>在</w:t>
      </w:r>
      <w:r>
        <w:rPr>
          <w:rFonts w:ascii="Times New Roman" w:hAnsi="Times New Roman" w:cs="Times New Roman"/>
        </w:rPr>
        <w:t>上一</w:t>
      </w:r>
      <w:r>
        <w:rPr>
          <w:rFonts w:hint="eastAsia" w:ascii="Times New Roman" w:hAnsi="Times New Roman" w:cs="Times New Roman"/>
        </w:rPr>
        <w:t>年度</w:t>
      </w:r>
      <w:r>
        <w:rPr>
          <w:rFonts w:ascii="Times New Roman" w:hAnsi="Times New Roman" w:cs="Times New Roman"/>
        </w:rPr>
        <w:t>的</w:t>
      </w:r>
      <w:r>
        <w:rPr>
          <w:rFonts w:hint="eastAsia" w:ascii="Times New Roman" w:hAnsi="Times New Roman" w:cs="Times New Roman"/>
        </w:rPr>
        <w:t>教学中发现</w:t>
      </w:r>
      <w:r>
        <w:rPr>
          <w:rFonts w:ascii="Times New Roman" w:hAnsi="Times New Roman" w:cs="Times New Roman"/>
        </w:rPr>
        <w:t>的</w:t>
      </w:r>
      <w:r>
        <w:rPr>
          <w:rFonts w:hint="eastAsia" w:ascii="Times New Roman" w:hAnsi="Times New Roman" w:cs="Times New Roman"/>
        </w:rPr>
        <w:t>有少部分学生对本课程知识点掌握的不全面、不扎实问题，本学期改进如下</w:t>
      </w:r>
      <w:r>
        <w:rPr>
          <w:rFonts w:ascii="Times New Roman" w:hAnsi="Times New Roman" w:cs="Times New Roman"/>
        </w:rPr>
        <w:t>：</w:t>
      </w:r>
      <w:r>
        <w:rPr>
          <w:rFonts w:hint="eastAsia" w:ascii="Times New Roman" w:hAnsi="Times New Roman" w:cs="Times New Roman"/>
        </w:rPr>
        <w:t>（1）</w:t>
      </w:r>
      <w:r>
        <w:rPr>
          <w:rFonts w:ascii="Times New Roman" w:hAnsi="Times New Roman" w:cs="Times New Roman"/>
        </w:rPr>
        <w:t>加大了过程化考核的比例，</w:t>
      </w:r>
      <w:r>
        <w:rPr>
          <w:rFonts w:hint="eastAsia" w:ascii="Times New Roman" w:hAnsi="Times New Roman" w:cs="Times New Roman"/>
        </w:rPr>
        <w:t>采取全过程化考核</w:t>
      </w:r>
      <w:r>
        <w:rPr>
          <w:rFonts w:ascii="Times New Roman" w:hAnsi="Times New Roman" w:cs="Times New Roman"/>
        </w:rPr>
        <w:t>的方式评价学生学习成效</w:t>
      </w:r>
      <w:r>
        <w:rPr>
          <w:rFonts w:hint="eastAsia" w:ascii="Times New Roman" w:hAnsi="Times New Roman" w:cs="Times New Roman"/>
        </w:rPr>
        <w:t>，强化学生对基本数据库知识、基本概念的掌握、理解和运用。（2）《数据库应用与开发</w:t>
      </w:r>
      <w:r>
        <w:rPr>
          <w:rFonts w:ascii="Times New Roman" w:hAnsi="Times New Roman" w:cs="Times New Roman"/>
        </w:rPr>
        <w:t>实验</w:t>
      </w:r>
      <w:r>
        <w:rPr>
          <w:rFonts w:hint="eastAsia" w:ascii="Times New Roman" w:hAnsi="Times New Roman" w:cs="Times New Roman"/>
        </w:rPr>
        <w:t>》单设</w:t>
      </w:r>
      <w:r>
        <w:rPr>
          <w:rFonts w:ascii="Times New Roman" w:hAnsi="Times New Roman" w:cs="Times New Roman"/>
        </w:rPr>
        <w:t>实验课，</w:t>
      </w:r>
      <w:r>
        <w:rPr>
          <w:rFonts w:hint="eastAsia" w:ascii="Times New Roman" w:hAnsi="Times New Roman" w:cs="Times New Roman"/>
        </w:rPr>
        <w:t>通过小组团队</w:t>
      </w:r>
      <w:r>
        <w:rPr>
          <w:rFonts w:ascii="Times New Roman" w:hAnsi="Times New Roman" w:cs="Times New Roman"/>
        </w:rPr>
        <w:t>进行项目开发</w:t>
      </w:r>
      <w:r>
        <w:rPr>
          <w:rFonts w:hint="eastAsia" w:ascii="Times New Roman" w:hAnsi="Times New Roman" w:cs="Times New Roman"/>
        </w:rPr>
        <w:t>方式考核</w:t>
      </w:r>
      <w:r>
        <w:rPr>
          <w:rFonts w:ascii="Times New Roman" w:hAnsi="Times New Roman" w:cs="Times New Roman"/>
        </w:rPr>
        <w:t>，</w:t>
      </w:r>
      <w:r>
        <w:rPr>
          <w:rFonts w:hint="eastAsia" w:ascii="Times New Roman" w:hAnsi="Times New Roman" w:cs="Times New Roman"/>
        </w:rPr>
        <w:t>提高了</w:t>
      </w:r>
      <w:r>
        <w:rPr>
          <w:rFonts w:ascii="Times New Roman" w:hAnsi="Times New Roman" w:cs="Times New Roman"/>
        </w:rPr>
        <w:t>学生</w:t>
      </w:r>
      <w:r>
        <w:rPr>
          <w:rFonts w:hint="eastAsia" w:ascii="Times New Roman" w:hAnsi="Times New Roman" w:cs="Times New Roman"/>
        </w:rPr>
        <w:t>运用数据库有关知识</w:t>
      </w:r>
      <w:r>
        <w:rPr>
          <w:rFonts w:ascii="Times New Roman" w:hAnsi="Times New Roman" w:cs="Times New Roman"/>
        </w:rPr>
        <w:t>和理论</w:t>
      </w:r>
      <w:r>
        <w:rPr>
          <w:rFonts w:hint="eastAsia" w:ascii="Times New Roman" w:hAnsi="Times New Roman" w:cs="Times New Roman"/>
        </w:rPr>
        <w:t>解决复杂工程问题的</w:t>
      </w:r>
      <w:r>
        <w:rPr>
          <w:rFonts w:ascii="Times New Roman" w:hAnsi="Times New Roman" w:cs="Times New Roman"/>
        </w:rPr>
        <w:t>能力。</w:t>
      </w:r>
    </w:p>
    <w:p>
      <w:pPr>
        <w:spacing w:line="300" w:lineRule="auto"/>
        <w:ind w:firstLine="420" w:firstLineChars="200"/>
        <w:rPr>
          <w:rFonts w:ascii="Times New Roman" w:hAnsi="Times New Roman" w:cs="Times New Roman"/>
        </w:rPr>
      </w:pPr>
      <w:r>
        <w:rPr>
          <w:rFonts w:ascii="Times New Roman" w:hAnsi="Times New Roman" w:cs="Times New Roman"/>
        </w:rPr>
        <w:t>虽然受疫情的</w:t>
      </w:r>
      <w:r>
        <w:rPr>
          <w:rFonts w:hint="eastAsia" w:ascii="Times New Roman" w:hAnsi="Times New Roman" w:cs="Times New Roman"/>
        </w:rPr>
        <w:t>影响</w:t>
      </w:r>
      <w:r>
        <w:rPr>
          <w:rFonts w:ascii="Times New Roman" w:hAnsi="Times New Roman" w:cs="Times New Roman"/>
        </w:rPr>
        <w:t>，</w:t>
      </w:r>
      <w:r>
        <w:rPr>
          <w:rFonts w:hint="eastAsia" w:ascii="Times New Roman" w:hAnsi="Times New Roman" w:cs="Times New Roman"/>
        </w:rPr>
        <w:t>但</w:t>
      </w:r>
      <w:r>
        <w:rPr>
          <w:rFonts w:ascii="Times New Roman" w:hAnsi="Times New Roman" w:cs="Times New Roman"/>
        </w:rPr>
        <w:t>改进</w:t>
      </w:r>
      <w:r>
        <w:rPr>
          <w:rFonts w:hint="eastAsia" w:ascii="Times New Roman" w:hAnsi="Times New Roman" w:cs="Times New Roman"/>
        </w:rPr>
        <w:t>取得</w:t>
      </w:r>
      <w:r>
        <w:rPr>
          <w:rFonts w:ascii="Times New Roman" w:hAnsi="Times New Roman" w:cs="Times New Roman"/>
        </w:rPr>
        <w:t>的</w:t>
      </w:r>
      <w:r>
        <w:rPr>
          <w:rFonts w:hint="eastAsia" w:ascii="Times New Roman" w:hAnsi="Times New Roman" w:cs="Times New Roman"/>
        </w:rPr>
        <w:t>效果</w:t>
      </w:r>
      <w:r>
        <w:rPr>
          <w:rFonts w:ascii="Times New Roman" w:hAnsi="Times New Roman" w:cs="Times New Roman"/>
        </w:rPr>
        <w:t>还是</w:t>
      </w:r>
      <w:r>
        <w:rPr>
          <w:rFonts w:hint="eastAsia" w:ascii="Times New Roman" w:hAnsi="Times New Roman" w:cs="Times New Roman"/>
        </w:rPr>
        <w:t>比较显著，</w:t>
      </w:r>
      <w:r>
        <w:rPr>
          <w:rFonts w:ascii="Times New Roman" w:hAnsi="Times New Roman" w:cs="Times New Roman"/>
        </w:rPr>
        <w:t>通过</w:t>
      </w:r>
      <w:r>
        <w:rPr>
          <w:rFonts w:hint="eastAsia" w:ascii="Times New Roman" w:hAnsi="Times New Roman" w:cs="Times New Roman"/>
        </w:rPr>
        <w:t>随堂测试及时了解学生</w:t>
      </w:r>
      <w:r>
        <w:rPr>
          <w:rFonts w:ascii="Times New Roman" w:hAnsi="Times New Roman" w:cs="Times New Roman"/>
        </w:rPr>
        <w:t>的学习体验和成效，及时调整教学重点，把学生出现的疑惑解决在课堂上。通过不断迭代</w:t>
      </w:r>
      <w:r>
        <w:rPr>
          <w:rFonts w:hint="eastAsia" w:ascii="Times New Roman" w:hAnsi="Times New Roman" w:cs="Times New Roman"/>
        </w:rPr>
        <w:t>强化</w:t>
      </w:r>
      <w:r>
        <w:rPr>
          <w:rFonts w:ascii="Times New Roman" w:hAnsi="Times New Roman" w:cs="Times New Roman"/>
        </w:rPr>
        <w:t>，学生对数据库基本工程知识的掌握和运用能力得到一定程度提高。</w:t>
      </w:r>
    </w:p>
    <w:p>
      <w:pPr>
        <w:spacing w:line="300" w:lineRule="auto"/>
        <w:ind w:firstLine="422" w:firstLineChars="200"/>
        <w:rPr>
          <w:rFonts w:ascii="Times New Roman" w:hAnsi="Times New Roman" w:cs="Times New Roman"/>
          <w:b/>
        </w:rPr>
      </w:pPr>
      <w:r>
        <w:rPr>
          <w:rFonts w:ascii="Times New Roman" w:hAnsi="Times New Roman" w:cs="Times New Roman"/>
          <w:b/>
        </w:rPr>
        <w:t xml:space="preserve">2. </w:t>
      </w:r>
      <w:r>
        <w:rPr>
          <w:rFonts w:hint="eastAsia" w:ascii="Times New Roman" w:hAnsi="Times New Roman" w:cs="Times New Roman"/>
          <w:b/>
        </w:rPr>
        <w:t>本年度课程中存在的问题的拟改进措施</w:t>
      </w:r>
    </w:p>
    <w:p>
      <w:pPr>
        <w:spacing w:line="300" w:lineRule="auto"/>
        <w:ind w:firstLine="420" w:firstLineChars="200"/>
        <w:rPr>
          <w:rFonts w:ascii="Times New Roman" w:hAnsi="Times New Roman" w:cs="Times New Roman"/>
        </w:rPr>
      </w:pPr>
      <w:r>
        <w:rPr>
          <w:rFonts w:hint="eastAsia" w:ascii="Times New Roman" w:hAnsi="Times New Roman" w:cs="Times New Roman"/>
        </w:rPr>
        <w:t>针对“不同考核方式目标达成情况不一致”问题，特别是完善</w:t>
      </w:r>
      <w:r>
        <w:rPr>
          <w:rFonts w:ascii="Times New Roman" w:hAnsi="Times New Roman" w:cs="Times New Roman"/>
        </w:rPr>
        <w:t>支撑课程目标的</w:t>
      </w:r>
      <w:r>
        <w:rPr>
          <w:rFonts w:hint="eastAsia" w:ascii="Times New Roman" w:hAnsi="Times New Roman" w:cs="Times New Roman"/>
        </w:rPr>
        <w:t>评价</w:t>
      </w:r>
      <w:r>
        <w:rPr>
          <w:rFonts w:ascii="Times New Roman" w:hAnsi="Times New Roman" w:cs="Times New Roman"/>
        </w:rPr>
        <w:t>办法和依据，进一步加强</w:t>
      </w:r>
      <w:r>
        <w:rPr>
          <w:rFonts w:hint="eastAsia" w:ascii="Times New Roman" w:hAnsi="Times New Roman" w:cs="Times New Roman"/>
        </w:rPr>
        <w:t>教学设计</w:t>
      </w:r>
      <w:r>
        <w:rPr>
          <w:rFonts w:ascii="Times New Roman" w:hAnsi="Times New Roman" w:cs="Times New Roman"/>
        </w:rPr>
        <w:t>，优化</w:t>
      </w:r>
      <w:r>
        <w:rPr>
          <w:rFonts w:hint="eastAsia" w:ascii="Times New Roman" w:hAnsi="Times New Roman" w:cs="Times New Roman"/>
        </w:rPr>
        <w:t>教学内容</w:t>
      </w:r>
      <w:r>
        <w:rPr>
          <w:rFonts w:ascii="Times New Roman" w:hAnsi="Times New Roman" w:cs="Times New Roman"/>
        </w:rPr>
        <w:t>，</w:t>
      </w:r>
      <w:r>
        <w:rPr>
          <w:rFonts w:hint="eastAsia" w:ascii="Times New Roman" w:hAnsi="Times New Roman" w:cs="Times New Roman"/>
        </w:rPr>
        <w:t>使课程目标</w:t>
      </w:r>
      <w:r>
        <w:rPr>
          <w:rFonts w:ascii="Times New Roman" w:hAnsi="Times New Roman" w:cs="Times New Roman"/>
        </w:rPr>
        <w:t>和</w:t>
      </w:r>
      <w:r>
        <w:rPr>
          <w:rFonts w:hint="eastAsia" w:ascii="Times New Roman" w:hAnsi="Times New Roman" w:cs="Times New Roman"/>
        </w:rPr>
        <w:t>知识点</w:t>
      </w:r>
      <w:r>
        <w:rPr>
          <w:rFonts w:ascii="Times New Roman" w:hAnsi="Times New Roman" w:cs="Times New Roman"/>
        </w:rPr>
        <w:t>之间关联关系更加</w:t>
      </w:r>
      <w:r>
        <w:rPr>
          <w:rFonts w:hint="eastAsia" w:ascii="Times New Roman" w:hAnsi="Times New Roman" w:cs="Times New Roman"/>
        </w:rPr>
        <w:t>显著</w:t>
      </w:r>
      <w:r>
        <w:rPr>
          <w:rFonts w:ascii="Times New Roman" w:hAnsi="Times New Roman" w:cs="Times New Roman"/>
        </w:rPr>
        <w:t>，</w:t>
      </w:r>
      <w:r>
        <w:rPr>
          <w:rFonts w:hint="eastAsia" w:ascii="Times New Roman" w:hAnsi="Times New Roman" w:cs="Times New Roman"/>
        </w:rPr>
        <w:t>增强</w:t>
      </w:r>
      <w:r>
        <w:rPr>
          <w:rFonts w:ascii="Times New Roman" w:hAnsi="Times New Roman" w:cs="Times New Roman"/>
        </w:rPr>
        <w:t>课程教学目标与</w:t>
      </w:r>
      <w:r>
        <w:rPr>
          <w:rFonts w:hint="eastAsia" w:ascii="Times New Roman" w:hAnsi="Times New Roman" w:cs="Times New Roman"/>
        </w:rPr>
        <w:t>教学</w:t>
      </w:r>
      <w:r>
        <w:rPr>
          <w:rFonts w:ascii="Times New Roman" w:hAnsi="Times New Roman" w:cs="Times New Roman"/>
        </w:rPr>
        <w:t>内容</w:t>
      </w:r>
      <w:r>
        <w:rPr>
          <w:rFonts w:hint="eastAsia" w:ascii="Times New Roman" w:hAnsi="Times New Roman" w:cs="Times New Roman"/>
        </w:rPr>
        <w:t>的对应性。</w:t>
      </w:r>
    </w:p>
    <w:p>
      <w:pPr>
        <w:spacing w:line="300" w:lineRule="auto"/>
        <w:ind w:firstLine="420" w:firstLineChars="200"/>
        <w:rPr>
          <w:rFonts w:ascii="Times New Roman" w:hAnsi="Times New Roman" w:cs="Times New Roman"/>
        </w:rPr>
      </w:pPr>
      <w:r>
        <w:rPr>
          <w:rFonts w:hint="eastAsia" w:ascii="Times New Roman" w:hAnsi="Times New Roman" w:cs="Times New Roman"/>
        </w:rPr>
        <w:t>后期教学中将</w:t>
      </w:r>
      <w:r>
        <w:rPr>
          <w:rFonts w:ascii="Times New Roman" w:hAnsi="Times New Roman" w:cs="Times New Roman"/>
        </w:rPr>
        <w:t>进一步更新教学内容，补充与实践开发相关的技术</w:t>
      </w:r>
      <w:r>
        <w:rPr>
          <w:rFonts w:hint="eastAsia" w:ascii="Times New Roman" w:hAnsi="Times New Roman" w:cs="Times New Roman"/>
        </w:rPr>
        <w:t>，细化课程目标达成情况评价指标，</w:t>
      </w:r>
      <w:r>
        <w:rPr>
          <w:rFonts w:ascii="Times New Roman" w:hAnsi="Times New Roman" w:cs="Times New Roman"/>
        </w:rPr>
        <w:t>体现解决复杂工程问题</w:t>
      </w:r>
      <w:r>
        <w:rPr>
          <w:rFonts w:hint="eastAsia" w:ascii="Times New Roman" w:hAnsi="Times New Roman" w:cs="Times New Roman"/>
        </w:rPr>
        <w:t>中</w:t>
      </w:r>
      <w:r>
        <w:rPr>
          <w:rFonts w:ascii="Times New Roman" w:hAnsi="Times New Roman" w:cs="Times New Roman"/>
        </w:rPr>
        <w:t>非技术因素的考核</w:t>
      </w:r>
      <w:r>
        <w:rPr>
          <w:rFonts w:hint="eastAsia" w:ascii="Times New Roman" w:hAnsi="Times New Roman" w:cs="Times New Roman"/>
        </w:rPr>
        <w:t>。</w:t>
      </w:r>
    </w:p>
    <w:p>
      <w:pPr>
        <w:spacing w:line="300" w:lineRule="auto"/>
        <w:rPr>
          <w:rFonts w:ascii="Times New Roman" w:hAnsi="Times New Roman" w:cs="Times New Roman"/>
        </w:rPr>
      </w:pPr>
    </w:p>
    <w:p>
      <w:pPr>
        <w:spacing w:line="300" w:lineRule="auto"/>
        <w:rPr>
          <w:rFonts w:ascii="Times New Roman" w:hAnsi="Times New Roman" w:cs="Times New Roman"/>
        </w:rPr>
      </w:pPr>
    </w:p>
    <w:p>
      <w:pPr>
        <w:spacing w:line="300" w:lineRule="auto"/>
        <w:rPr>
          <w:rFonts w:ascii="Times New Roman" w:hAnsi="Times New Roman" w:cs="Times New Roman"/>
        </w:rPr>
      </w:pPr>
    </w:p>
    <w:p>
      <w:pPr>
        <w:spacing w:line="300" w:lineRule="auto"/>
        <w:rPr>
          <w:rFonts w:ascii="Times New Roman" w:hAnsi="Times New Roman" w:cs="Times New Roman"/>
        </w:rPr>
      </w:pPr>
    </w:p>
    <w:p>
      <w:pPr>
        <w:spacing w:line="300" w:lineRule="auto"/>
        <w:ind w:left="2940" w:leftChars="1400"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 xml:space="preserve">任课教师：       </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时间：20200930</w:t>
      </w:r>
    </w:p>
    <w:p>
      <w:pPr>
        <w:spacing w:line="300" w:lineRule="auto"/>
        <w:ind w:left="2940" w:leftChars="1400" w:firstLine="480" w:firstLineChars="200"/>
        <w:rPr>
          <w:rFonts w:ascii="Times New Roman" w:hAnsi="Times New Roman" w:cs="Times New Roman"/>
          <w:sz w:val="24"/>
          <w:szCs w:val="24"/>
        </w:rPr>
      </w:pPr>
    </w:p>
    <w:p>
      <w:pPr>
        <w:spacing w:line="300" w:lineRule="auto"/>
        <w:ind w:left="2940" w:leftChars="1400" w:firstLine="480" w:firstLineChars="200"/>
        <w:rPr>
          <w:rFonts w:ascii="Times New Roman" w:hAnsi="Times New Roman" w:cs="Times New Roman"/>
        </w:rPr>
      </w:pPr>
      <w:r>
        <w:rPr>
          <w:rFonts w:hint="eastAsia" w:ascii="Times New Roman" w:hAnsi="Times New Roman" w:cs="Times New Roman"/>
          <w:sz w:val="24"/>
          <w:szCs w:val="24"/>
        </w:rPr>
        <w:t xml:space="preserve">审 核 人：         </w:t>
      </w:r>
      <w:bookmarkStart w:id="0" w:name="_GoBack"/>
      <w:bookmarkEnd w:id="0"/>
      <w:r>
        <w:rPr>
          <w:rFonts w:hint="eastAsia" w:ascii="Times New Roman" w:hAnsi="Times New Roman" w:cs="Times New Roman"/>
          <w:sz w:val="24"/>
          <w:szCs w:val="24"/>
        </w:rPr>
        <w:t xml:space="preserve"> 时间：</w:t>
      </w:r>
    </w:p>
    <w:p>
      <w:pPr>
        <w:jc w:val="both"/>
        <w:rPr>
          <w:rFonts w:ascii="Times New Roman" w:hAnsi="Times New Roman"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423A4"/>
    <w:rsid w:val="00023568"/>
    <w:rsid w:val="00032F6C"/>
    <w:rsid w:val="000360C7"/>
    <w:rsid w:val="00053F32"/>
    <w:rsid w:val="00081B1C"/>
    <w:rsid w:val="00082DC9"/>
    <w:rsid w:val="000E7E72"/>
    <w:rsid w:val="000F5326"/>
    <w:rsid w:val="00112EC5"/>
    <w:rsid w:val="00117A2E"/>
    <w:rsid w:val="001206DA"/>
    <w:rsid w:val="00121587"/>
    <w:rsid w:val="00150819"/>
    <w:rsid w:val="00165447"/>
    <w:rsid w:val="00165D0F"/>
    <w:rsid w:val="0016703C"/>
    <w:rsid w:val="001A1BB8"/>
    <w:rsid w:val="001A302B"/>
    <w:rsid w:val="001B27DA"/>
    <w:rsid w:val="0022001C"/>
    <w:rsid w:val="002234AB"/>
    <w:rsid w:val="00226D5C"/>
    <w:rsid w:val="00234112"/>
    <w:rsid w:val="002355C3"/>
    <w:rsid w:val="00244760"/>
    <w:rsid w:val="00261CBC"/>
    <w:rsid w:val="00267329"/>
    <w:rsid w:val="00275B0C"/>
    <w:rsid w:val="00286B84"/>
    <w:rsid w:val="002A5341"/>
    <w:rsid w:val="002B7E90"/>
    <w:rsid w:val="002C0AAE"/>
    <w:rsid w:val="002C2F34"/>
    <w:rsid w:val="002D4903"/>
    <w:rsid w:val="00302B28"/>
    <w:rsid w:val="00343DC0"/>
    <w:rsid w:val="00346FF5"/>
    <w:rsid w:val="0035474B"/>
    <w:rsid w:val="00363108"/>
    <w:rsid w:val="003725D7"/>
    <w:rsid w:val="00382F4E"/>
    <w:rsid w:val="00385366"/>
    <w:rsid w:val="00393D32"/>
    <w:rsid w:val="00396FCF"/>
    <w:rsid w:val="003A2BAD"/>
    <w:rsid w:val="003A4BA1"/>
    <w:rsid w:val="003B68C5"/>
    <w:rsid w:val="003F041F"/>
    <w:rsid w:val="00432454"/>
    <w:rsid w:val="00453C6C"/>
    <w:rsid w:val="004764B6"/>
    <w:rsid w:val="004A7DAE"/>
    <w:rsid w:val="004B3087"/>
    <w:rsid w:val="004C6048"/>
    <w:rsid w:val="004E432A"/>
    <w:rsid w:val="004E603D"/>
    <w:rsid w:val="00504223"/>
    <w:rsid w:val="005151D5"/>
    <w:rsid w:val="00515E14"/>
    <w:rsid w:val="00555F5F"/>
    <w:rsid w:val="00570D00"/>
    <w:rsid w:val="005B3844"/>
    <w:rsid w:val="005C144C"/>
    <w:rsid w:val="005D4CB4"/>
    <w:rsid w:val="005F23DD"/>
    <w:rsid w:val="005F691B"/>
    <w:rsid w:val="00623CC3"/>
    <w:rsid w:val="00631D99"/>
    <w:rsid w:val="006345C4"/>
    <w:rsid w:val="00640F04"/>
    <w:rsid w:val="00643443"/>
    <w:rsid w:val="00644692"/>
    <w:rsid w:val="006640C2"/>
    <w:rsid w:val="006C5A1C"/>
    <w:rsid w:val="006F5802"/>
    <w:rsid w:val="007026EB"/>
    <w:rsid w:val="00715E15"/>
    <w:rsid w:val="00716050"/>
    <w:rsid w:val="00724AD9"/>
    <w:rsid w:val="00724DF6"/>
    <w:rsid w:val="00731515"/>
    <w:rsid w:val="00754018"/>
    <w:rsid w:val="00795F36"/>
    <w:rsid w:val="007B6397"/>
    <w:rsid w:val="007D6FAB"/>
    <w:rsid w:val="0080023E"/>
    <w:rsid w:val="00800E28"/>
    <w:rsid w:val="0080123C"/>
    <w:rsid w:val="008018A3"/>
    <w:rsid w:val="00802550"/>
    <w:rsid w:val="00832E74"/>
    <w:rsid w:val="00836B0E"/>
    <w:rsid w:val="00857592"/>
    <w:rsid w:val="00867067"/>
    <w:rsid w:val="0086758E"/>
    <w:rsid w:val="00870BB2"/>
    <w:rsid w:val="00871D50"/>
    <w:rsid w:val="0089116F"/>
    <w:rsid w:val="00895602"/>
    <w:rsid w:val="008B7786"/>
    <w:rsid w:val="008C231C"/>
    <w:rsid w:val="008E7CBF"/>
    <w:rsid w:val="008F30B1"/>
    <w:rsid w:val="00904E85"/>
    <w:rsid w:val="00911914"/>
    <w:rsid w:val="00913CE8"/>
    <w:rsid w:val="00913E4E"/>
    <w:rsid w:val="00917364"/>
    <w:rsid w:val="00917F13"/>
    <w:rsid w:val="00925F55"/>
    <w:rsid w:val="00937070"/>
    <w:rsid w:val="009423A4"/>
    <w:rsid w:val="009527D2"/>
    <w:rsid w:val="0097084F"/>
    <w:rsid w:val="00981AE0"/>
    <w:rsid w:val="009915B7"/>
    <w:rsid w:val="009A1471"/>
    <w:rsid w:val="009C506F"/>
    <w:rsid w:val="009C5690"/>
    <w:rsid w:val="009C5997"/>
    <w:rsid w:val="009E0432"/>
    <w:rsid w:val="009E24D3"/>
    <w:rsid w:val="009E6B69"/>
    <w:rsid w:val="009F0A64"/>
    <w:rsid w:val="009F0DD5"/>
    <w:rsid w:val="00A2394C"/>
    <w:rsid w:val="00A25510"/>
    <w:rsid w:val="00A31612"/>
    <w:rsid w:val="00A32FC1"/>
    <w:rsid w:val="00A5639B"/>
    <w:rsid w:val="00AB156F"/>
    <w:rsid w:val="00AB3431"/>
    <w:rsid w:val="00AC41BD"/>
    <w:rsid w:val="00AC424C"/>
    <w:rsid w:val="00AC4BEA"/>
    <w:rsid w:val="00AE0EAF"/>
    <w:rsid w:val="00AF16BB"/>
    <w:rsid w:val="00AF2D1E"/>
    <w:rsid w:val="00B0397B"/>
    <w:rsid w:val="00B67B1D"/>
    <w:rsid w:val="00B80EAF"/>
    <w:rsid w:val="00B8441B"/>
    <w:rsid w:val="00B93705"/>
    <w:rsid w:val="00BA5ECB"/>
    <w:rsid w:val="00BB06CC"/>
    <w:rsid w:val="00BC0370"/>
    <w:rsid w:val="00BE4302"/>
    <w:rsid w:val="00BE4B04"/>
    <w:rsid w:val="00BE5212"/>
    <w:rsid w:val="00BF4D84"/>
    <w:rsid w:val="00C01B0C"/>
    <w:rsid w:val="00C16538"/>
    <w:rsid w:val="00C22FCD"/>
    <w:rsid w:val="00C328C5"/>
    <w:rsid w:val="00C504EE"/>
    <w:rsid w:val="00C53BB2"/>
    <w:rsid w:val="00C667D5"/>
    <w:rsid w:val="00C75BA1"/>
    <w:rsid w:val="00C800A9"/>
    <w:rsid w:val="00C81CCA"/>
    <w:rsid w:val="00C871DA"/>
    <w:rsid w:val="00CA1D92"/>
    <w:rsid w:val="00CB355A"/>
    <w:rsid w:val="00CB6B92"/>
    <w:rsid w:val="00CB7C32"/>
    <w:rsid w:val="00CD460C"/>
    <w:rsid w:val="00D038E7"/>
    <w:rsid w:val="00D2458C"/>
    <w:rsid w:val="00D3433D"/>
    <w:rsid w:val="00D5569E"/>
    <w:rsid w:val="00D62589"/>
    <w:rsid w:val="00D67D20"/>
    <w:rsid w:val="00D802BE"/>
    <w:rsid w:val="00DB7704"/>
    <w:rsid w:val="00DC5168"/>
    <w:rsid w:val="00DC7411"/>
    <w:rsid w:val="00DD2543"/>
    <w:rsid w:val="00DD6A02"/>
    <w:rsid w:val="00DF1BDE"/>
    <w:rsid w:val="00DF52C0"/>
    <w:rsid w:val="00E245C2"/>
    <w:rsid w:val="00E31AFE"/>
    <w:rsid w:val="00E344FB"/>
    <w:rsid w:val="00E348A2"/>
    <w:rsid w:val="00E35D1F"/>
    <w:rsid w:val="00E73090"/>
    <w:rsid w:val="00E7479A"/>
    <w:rsid w:val="00E92925"/>
    <w:rsid w:val="00E95BFE"/>
    <w:rsid w:val="00EA4DD5"/>
    <w:rsid w:val="00EC3401"/>
    <w:rsid w:val="00EE1A35"/>
    <w:rsid w:val="00EE21B5"/>
    <w:rsid w:val="00F435F9"/>
    <w:rsid w:val="00F624E4"/>
    <w:rsid w:val="00F909A6"/>
    <w:rsid w:val="00F949F2"/>
    <w:rsid w:val="00FE51E9"/>
    <w:rsid w:val="00FF285C"/>
    <w:rsid w:val="00FF6C54"/>
    <w:rsid w:val="0B8540CD"/>
    <w:rsid w:val="29932C62"/>
    <w:rsid w:val="344C6106"/>
    <w:rsid w:val="42551C91"/>
    <w:rsid w:val="681C12DE"/>
    <w:rsid w:val="7FDE1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38"/>
    <w:unhideWhenUsed/>
    <w:qFormat/>
    <w:uiPriority w:val="99"/>
    <w:rPr>
      <w:rFonts w:ascii="宋体" w:hAnsi="Courier New" w:eastAsia="宋体" w:cs="Courier New"/>
      <w:szCs w:val="21"/>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semiHidden/>
    <w:unhideWhenUsed/>
    <w:qFormat/>
    <w:uiPriority w:val="99"/>
    <w:rPr>
      <w:color w:val="800080"/>
      <w:u w:val="single"/>
    </w:rPr>
  </w:style>
  <w:style w:type="character" w:styleId="10">
    <w:name w:val="Hyperlink"/>
    <w:basedOn w:val="8"/>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character" w:customStyle="1" w:styleId="14">
    <w:name w:val="批注框文本 Char"/>
    <w:basedOn w:val="8"/>
    <w:link w:val="3"/>
    <w:semiHidden/>
    <w:qFormat/>
    <w:uiPriority w:val="99"/>
    <w:rPr>
      <w:sz w:val="18"/>
      <w:szCs w:val="18"/>
    </w:rPr>
  </w:style>
  <w:style w:type="paragraph" w:customStyle="1" w:styleId="1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szCs w:val="24"/>
    </w:rPr>
  </w:style>
  <w:style w:type="paragraph" w:customStyle="1" w:styleId="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Calibri" w:hAnsi="Calibri" w:eastAsia="宋体" w:cs="Calibri"/>
      <w:color w:val="FF0000"/>
      <w:kern w:val="0"/>
      <w:sz w:val="24"/>
      <w:szCs w:val="24"/>
    </w:rPr>
  </w:style>
  <w:style w:type="paragraph" w:customStyle="1" w:styleId="18">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bottom"/>
    </w:pPr>
    <w:rPr>
      <w:rFonts w:ascii="宋体" w:hAnsi="宋体" w:eastAsia="宋体" w:cs="宋体"/>
      <w:kern w:val="0"/>
      <w:sz w:val="24"/>
      <w:szCs w:val="24"/>
    </w:rPr>
  </w:style>
  <w:style w:type="paragraph" w:customStyle="1" w:styleId="1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bottom"/>
    </w:pPr>
    <w:rPr>
      <w:rFonts w:ascii="宋体" w:hAnsi="宋体" w:eastAsia="宋体" w:cs="宋体"/>
      <w:kern w:val="0"/>
      <w:sz w:val="24"/>
      <w:szCs w:val="24"/>
    </w:rPr>
  </w:style>
  <w:style w:type="paragraph" w:customStyle="1" w:styleId="2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1">
    <w:name w:val="xl6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
    <w:name w:val="xl71"/>
    <w:basedOn w:val="1"/>
    <w:uiPriority w:val="0"/>
    <w:pPr>
      <w:widowControl/>
      <w:pBdr>
        <w:top w:val="single" w:color="000000" w:sz="4" w:space="0"/>
        <w:left w:val="single" w:color="000000" w:sz="4" w:space="0"/>
        <w:bottom w:val="single" w:color="000000" w:sz="4" w:space="0"/>
        <w:right w:val="single" w:color="000000" w:sz="4" w:space="0"/>
      </w:pBdr>
      <w:shd w:val="clear" w:color="000000" w:fill="E1F3F1"/>
      <w:spacing w:before="100" w:beforeAutospacing="1" w:after="100" w:afterAutospacing="1"/>
      <w:jc w:val="center"/>
      <w:textAlignment w:val="center"/>
    </w:pPr>
    <w:rPr>
      <w:rFonts w:ascii="宋体" w:hAnsi="宋体" w:eastAsia="宋体" w:cs="宋体"/>
      <w:color w:val="000000"/>
      <w:kern w:val="0"/>
      <w:sz w:val="22"/>
    </w:rPr>
  </w:style>
  <w:style w:type="paragraph" w:customStyle="1" w:styleId="26">
    <w:name w:val="xl72"/>
    <w:basedOn w:val="1"/>
    <w:uiPriority w:val="0"/>
    <w:pPr>
      <w:widowControl/>
      <w:pBdr>
        <w:top w:val="single" w:color="000000" w:sz="4" w:space="0"/>
        <w:left w:val="single" w:color="000000" w:sz="4" w:space="0"/>
        <w:bottom w:val="single" w:color="000000" w:sz="4" w:space="0"/>
        <w:right w:val="single" w:color="000000" w:sz="4" w:space="0"/>
      </w:pBdr>
      <w:shd w:val="clear" w:color="000000" w:fill="E1F3F1"/>
      <w:spacing w:before="100" w:beforeAutospacing="1" w:after="100" w:afterAutospacing="1"/>
      <w:jc w:val="center"/>
      <w:textAlignment w:val="center"/>
    </w:pPr>
    <w:rPr>
      <w:rFonts w:ascii="宋体" w:hAnsi="宋体" w:eastAsia="宋体" w:cs="宋体"/>
      <w:color w:val="000000"/>
      <w:kern w:val="0"/>
      <w:sz w:val="22"/>
    </w:rPr>
  </w:style>
  <w:style w:type="paragraph" w:customStyle="1" w:styleId="27">
    <w:name w:val="xl73"/>
    <w:basedOn w:val="1"/>
    <w:uiPriority w:val="0"/>
    <w:pPr>
      <w:widowControl/>
      <w:pBdr>
        <w:top w:val="single" w:color="000000" w:sz="4" w:space="0"/>
        <w:left w:val="single" w:color="000000" w:sz="4" w:space="0"/>
        <w:bottom w:val="single" w:color="000000" w:sz="4" w:space="0"/>
        <w:right w:val="single" w:color="000000" w:sz="4" w:space="0"/>
      </w:pBdr>
      <w:shd w:val="clear" w:color="000000" w:fill="E1F3F1"/>
      <w:spacing w:before="100" w:beforeAutospacing="1" w:after="100" w:afterAutospacing="1"/>
      <w:jc w:val="center"/>
      <w:textAlignment w:val="center"/>
    </w:pPr>
    <w:rPr>
      <w:rFonts w:ascii="宋体" w:hAnsi="宋体" w:eastAsia="宋体" w:cs="宋体"/>
      <w:color w:val="000000"/>
      <w:kern w:val="0"/>
      <w:sz w:val="22"/>
    </w:rPr>
  </w:style>
  <w:style w:type="paragraph" w:customStyle="1" w:styleId="28">
    <w:name w:val="xl74"/>
    <w:basedOn w:val="1"/>
    <w:uiPriority w:val="0"/>
    <w:pPr>
      <w:widowControl/>
      <w:pBdr>
        <w:top w:val="single" w:color="000000" w:sz="4" w:space="0"/>
        <w:left w:val="single" w:color="000000" w:sz="4" w:space="0"/>
        <w:bottom w:val="single" w:color="000000" w:sz="4" w:space="0"/>
        <w:right w:val="single" w:color="000000" w:sz="4" w:space="0"/>
      </w:pBdr>
      <w:shd w:val="clear" w:color="000000" w:fill="E1F3F1"/>
      <w:spacing w:before="100" w:beforeAutospacing="1" w:after="100" w:afterAutospacing="1"/>
      <w:jc w:val="center"/>
      <w:textAlignment w:val="center"/>
    </w:pPr>
    <w:rPr>
      <w:rFonts w:ascii="宋体" w:hAnsi="宋体" w:eastAsia="宋体" w:cs="宋体"/>
      <w:color w:val="000000"/>
      <w:kern w:val="0"/>
      <w:sz w:val="22"/>
    </w:rPr>
  </w:style>
  <w:style w:type="paragraph" w:customStyle="1" w:styleId="29">
    <w:name w:val="xl75"/>
    <w:basedOn w:val="1"/>
    <w:uiPriority w:val="0"/>
    <w:pPr>
      <w:widowControl/>
      <w:pBdr>
        <w:top w:val="single" w:color="000000" w:sz="4" w:space="0"/>
        <w:left w:val="single" w:color="000000" w:sz="4" w:space="0"/>
        <w:bottom w:val="single" w:color="000000" w:sz="4" w:space="0"/>
        <w:right w:val="single" w:color="000000" w:sz="4" w:space="0"/>
      </w:pBdr>
      <w:shd w:val="clear" w:color="000000" w:fill="E1F3F1"/>
      <w:spacing w:before="100" w:beforeAutospacing="1" w:after="100" w:afterAutospacing="1"/>
      <w:jc w:val="center"/>
      <w:textAlignment w:val="center"/>
    </w:pPr>
    <w:rPr>
      <w:rFonts w:ascii="宋体" w:hAnsi="宋体" w:eastAsia="宋体" w:cs="宋体"/>
      <w:color w:val="000000"/>
      <w:kern w:val="0"/>
      <w:sz w:val="22"/>
    </w:rPr>
  </w:style>
  <w:style w:type="paragraph" w:customStyle="1" w:styleId="30">
    <w:name w:val="xl76"/>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eastAsia="宋体" w:cs="宋体"/>
      <w:color w:val="000000"/>
      <w:kern w:val="0"/>
      <w:sz w:val="22"/>
    </w:rPr>
  </w:style>
  <w:style w:type="paragraph" w:customStyle="1" w:styleId="31">
    <w:name w:val="xl77"/>
    <w:basedOn w:val="1"/>
    <w:uiPriority w:val="0"/>
    <w:pPr>
      <w:widowControl/>
      <w:pBdr>
        <w:top w:val="single" w:color="000000" w:sz="4" w:space="0"/>
        <w:left w:val="single" w:color="000000" w:sz="4" w:space="0"/>
        <w:bottom w:val="single" w:color="000000" w:sz="4" w:space="0"/>
        <w:right w:val="single" w:color="000000" w:sz="4" w:space="0"/>
      </w:pBdr>
      <w:shd w:val="clear" w:color="000000" w:fill="E1F3F1"/>
      <w:spacing w:before="100" w:beforeAutospacing="1" w:after="100" w:afterAutospacing="1"/>
      <w:jc w:val="center"/>
      <w:textAlignment w:val="center"/>
    </w:pPr>
    <w:rPr>
      <w:rFonts w:ascii="宋体" w:hAnsi="宋体" w:eastAsia="宋体" w:cs="宋体"/>
      <w:color w:val="000000"/>
      <w:kern w:val="0"/>
      <w:sz w:val="22"/>
    </w:rPr>
  </w:style>
  <w:style w:type="paragraph" w:customStyle="1" w:styleId="32">
    <w:name w:val="xl78"/>
    <w:basedOn w:val="1"/>
    <w:uiPriority w:val="0"/>
    <w:pPr>
      <w:widowControl/>
      <w:pBdr>
        <w:top w:val="single" w:color="000000" w:sz="4" w:space="0"/>
      </w:pBdr>
      <w:shd w:val="clear" w:color="000000" w:fill="FFFFFF"/>
      <w:spacing w:before="100" w:beforeAutospacing="1" w:after="100" w:afterAutospacing="1"/>
      <w:jc w:val="left"/>
      <w:textAlignment w:val="center"/>
    </w:pPr>
    <w:rPr>
      <w:rFonts w:ascii="宋体" w:hAnsi="宋体" w:eastAsia="宋体" w:cs="宋体"/>
      <w:color w:val="000000"/>
      <w:kern w:val="0"/>
      <w:sz w:val="22"/>
    </w:rPr>
  </w:style>
  <w:style w:type="paragraph" w:customStyle="1" w:styleId="33">
    <w:name w:val="xl79"/>
    <w:basedOn w:val="1"/>
    <w:uiPriority w:val="0"/>
    <w:pPr>
      <w:widowControl/>
      <w:pBdr>
        <w:top w:val="single" w:color="000000" w:sz="4" w:space="0"/>
        <w:left w:val="single" w:color="000000" w:sz="4" w:space="0"/>
        <w:bottom w:val="single" w:color="000000" w:sz="4" w:space="0"/>
        <w:right w:val="single" w:color="000000" w:sz="4" w:space="0"/>
      </w:pBdr>
      <w:shd w:val="clear" w:color="000000" w:fill="4CB7AD"/>
      <w:spacing w:before="100" w:beforeAutospacing="1" w:after="100" w:afterAutospacing="1"/>
      <w:jc w:val="center"/>
      <w:textAlignment w:val="center"/>
    </w:pPr>
    <w:rPr>
      <w:rFonts w:ascii="宋体" w:hAnsi="宋体" w:eastAsia="宋体" w:cs="宋体"/>
      <w:color w:val="000000"/>
      <w:kern w:val="0"/>
      <w:sz w:val="22"/>
    </w:rPr>
  </w:style>
  <w:style w:type="paragraph" w:customStyle="1" w:styleId="34">
    <w:name w:val="xl80"/>
    <w:basedOn w:val="1"/>
    <w:uiPriority w:val="0"/>
    <w:pPr>
      <w:widowControl/>
      <w:pBdr>
        <w:top w:val="single" w:color="000000" w:sz="4" w:space="0"/>
      </w:pBdr>
      <w:shd w:val="clear" w:color="000000" w:fill="FFFFFF"/>
      <w:spacing w:before="100" w:beforeAutospacing="1" w:after="100" w:afterAutospacing="1"/>
      <w:jc w:val="left"/>
      <w:textAlignment w:val="center"/>
    </w:pPr>
    <w:rPr>
      <w:rFonts w:ascii="宋体" w:hAnsi="宋体" w:eastAsia="宋体" w:cs="宋体"/>
      <w:color w:val="000000"/>
      <w:kern w:val="0"/>
      <w:sz w:val="22"/>
    </w:rPr>
  </w:style>
  <w:style w:type="paragraph" w:customStyle="1" w:styleId="35">
    <w:name w:val="xl81"/>
    <w:basedOn w:val="1"/>
    <w:uiPriority w:val="0"/>
    <w:pPr>
      <w:widowControl/>
      <w:pBdr>
        <w:bottom w:val="single" w:color="000000" w:sz="4" w:space="0"/>
      </w:pBdr>
      <w:shd w:val="clear" w:color="000000" w:fill="FFFFFF"/>
      <w:spacing w:before="100" w:beforeAutospacing="1" w:after="100" w:afterAutospacing="1"/>
      <w:jc w:val="left"/>
      <w:textAlignment w:val="center"/>
    </w:pPr>
    <w:rPr>
      <w:rFonts w:ascii="宋体" w:hAnsi="宋体" w:eastAsia="宋体" w:cs="宋体"/>
      <w:color w:val="000000"/>
      <w:kern w:val="0"/>
      <w:sz w:val="22"/>
    </w:rPr>
  </w:style>
  <w:style w:type="character" w:customStyle="1" w:styleId="36">
    <w:name w:val="页眉 字符"/>
    <w:qFormat/>
    <w:uiPriority w:val="0"/>
    <w:rPr>
      <w:rFonts w:ascii="Calibri" w:hAnsi="Calibri"/>
      <w:kern w:val="2"/>
      <w:sz w:val="18"/>
      <w:szCs w:val="18"/>
    </w:rPr>
  </w:style>
  <w:style w:type="character" w:customStyle="1" w:styleId="37">
    <w:name w:val="纯文本 字符"/>
    <w:basedOn w:val="8"/>
    <w:semiHidden/>
    <w:uiPriority w:val="99"/>
    <w:rPr>
      <w:rFonts w:hAnsi="Courier New" w:cs="Courier New" w:asciiTheme="minorEastAsia"/>
    </w:rPr>
  </w:style>
  <w:style w:type="character" w:customStyle="1" w:styleId="38">
    <w:name w:val="纯文本 Char"/>
    <w:link w:val="2"/>
    <w:locked/>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DFEB69-518D-4C2E-B3D6-16F469FD021C}">
  <ds:schemaRefs/>
</ds:datastoreItem>
</file>

<file path=docProps/app.xml><?xml version="1.0" encoding="utf-8"?>
<Properties xmlns="http://schemas.openxmlformats.org/officeDocument/2006/extended-properties" xmlns:vt="http://schemas.openxmlformats.org/officeDocument/2006/docPropsVTypes">
  <Template>Normal</Template>
  <Pages>4</Pages>
  <Words>464</Words>
  <Characters>2650</Characters>
  <Lines>22</Lines>
  <Paragraphs>6</Paragraphs>
  <TotalTime>3</TotalTime>
  <ScaleCrop>false</ScaleCrop>
  <LinksUpToDate>false</LinksUpToDate>
  <CharactersWithSpaces>3108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2020-10-01T06:06:00Z</dcterms:created>
  <dc:creator>LuoXin</dc:creator>
  <cp:lastModifiedBy>桑潇</cp:lastModifiedBy>
  <cp:lastPrinted>2020-10-20T02:28:00Z</cp:lastPrinted>
  <dcterms:modified xsi:type="dcterms:W3CDTF">2021-11-30T05:25:10Z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3C4AB9996A1B49C3AB5BB916D131BE85</vt:lpwstr>
  </property>
</Properties>
</file>