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00" w:line="620" w:lineRule="exact"/>
        <w:ind w:firstLine="0"/>
        <w:jc w:val="left"/>
      </w:pPr>
      <w:bookmarkStart w:id="0" w:name="_GoBack"/>
      <w:bookmarkEnd w:id="0"/>
      <w:r>
        <w:rPr>
          <w:rFonts w:hint="eastAsia" w:ascii="宋体" w:hAnsi="宋体" w:eastAsia="宋体"/>
          <w:color w:val="000000"/>
          <w:sz w:val="44"/>
        </w:rPr>
        <w:t>蓝桥杯全国软件和信息技术专业人才大赛组委会</w:t>
      </w:r>
    </w:p>
    <w:p>
      <w:pPr>
        <w:spacing w:after="240" w:line="480" w:lineRule="exact"/>
        <w:ind w:firstLine="520"/>
        <w:jc w:val="left"/>
      </w:pPr>
      <w:r>
        <w:rPr>
          <w:rFonts w:hint="eastAsia" w:ascii="宋体" w:hAnsi="宋体" w:eastAsia="宋体"/>
          <w:color w:val="000000"/>
          <w:sz w:val="34"/>
        </w:rPr>
        <w:t>第十四届蓝桥杯全国软件和信息技术专业人才大赛</w:t>
      </w:r>
    </w:p>
    <w:p>
      <w:pPr>
        <w:spacing w:after="740" w:line="480" w:lineRule="exact"/>
        <w:jc w:val="center"/>
      </w:pPr>
      <w:r>
        <w:rPr>
          <w:rFonts w:hint="eastAsia" w:ascii="宋体" w:hAnsi="宋体" w:eastAsia="宋体"/>
          <w:color w:val="000000"/>
          <w:sz w:val="34"/>
        </w:rPr>
        <w:t>报名费说明</w:t>
      </w:r>
    </w:p>
    <w:p>
      <w:pPr>
        <w:spacing w:after="240" w:line="36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26"/>
        </w:rPr>
        <w:t>各参赛院校：</w:t>
      </w:r>
    </w:p>
    <w:p>
      <w:pPr>
        <w:spacing w:after="240" w:line="360" w:lineRule="exact"/>
        <w:ind w:firstLine="380"/>
        <w:jc w:val="both"/>
      </w:pPr>
      <w:r>
        <w:rPr>
          <w:rFonts w:hint="eastAsia" w:ascii="宋体" w:hAnsi="宋体" w:eastAsia="宋体"/>
          <w:color w:val="000000"/>
          <w:sz w:val="26"/>
        </w:rPr>
        <w:t>现将第十四届全国软件和信息技术专业人才大赛报名费及练习系统（软件类）收费标准相关问题说明如下：</w:t>
      </w:r>
    </w:p>
    <w:p>
      <w:pPr>
        <w:spacing w:after="240" w:line="360" w:lineRule="exact"/>
        <w:ind w:firstLine="520"/>
        <w:jc w:val="left"/>
      </w:pPr>
      <w:r>
        <w:rPr>
          <w:rFonts w:hint="eastAsia" w:ascii="宋体" w:hAnsi="宋体" w:eastAsia="宋体"/>
          <w:color w:val="000000"/>
          <w:sz w:val="26"/>
        </w:rPr>
        <w:t>一、本届大赛报名费收费标准为：</w:t>
      </w:r>
    </w:p>
    <w:p>
      <w:pPr>
        <w:spacing w:line="320" w:lineRule="exact"/>
        <w:ind w:left="340" w:firstLine="160"/>
        <w:jc w:val="left"/>
        <w:sectPr>
          <w:type w:val="continuous"/>
          <w:pgSz w:w="11900" w:h="16840"/>
          <w:pgMar w:top="1260" w:right="1360" w:bottom="1260" w:left="1360" w:header="0" w:footer="126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6"/>
        </w:rPr>
        <w:t>1．软件类：</w:t>
      </w:r>
    </w:p>
    <w:p>
      <w:pPr>
        <w:spacing w:before="320" w:line="320" w:lineRule="exact"/>
        <w:ind w:left="52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（1）C／C＋＋程序设计</w:t>
      </w:r>
    </w:p>
    <w:p>
      <w:pPr>
        <w:spacing w:line="1" w:lineRule="exact"/>
      </w:pPr>
      <w:r>
        <w:br w:type="column"/>
      </w:r>
    </w:p>
    <w:p>
      <w:pPr>
        <w:spacing w:before="320" w:line="320" w:lineRule="exact"/>
        <w:ind w:firstLine="0"/>
        <w:jc w:val="left"/>
        <w:sectPr>
          <w:type w:val="continuous"/>
          <w:pgSz w:w="11900" w:h="16840"/>
          <w:pgMar w:top="1260" w:right="1360" w:bottom="1260" w:left="1360" w:header="0" w:footer="1260" w:gutter="0"/>
          <w:cols w:equalWidth="0" w:num="2">
            <w:col w:w="4060" w:space="100"/>
            <w:col w:w="1500"/>
          </w:cols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6"/>
        </w:rPr>
        <w:t>300元／人</w:t>
      </w:r>
    </w:p>
    <w:p>
      <w:pPr>
        <w:spacing w:before="320" w:line="320" w:lineRule="exact"/>
        <w:ind w:left="520" w:firstLine="0"/>
        <w:jc w:val="left"/>
        <w:sectPr>
          <w:type w:val="continuous"/>
          <w:pgSz w:w="11900" w:h="16840"/>
          <w:pgMar w:top="1260" w:right="1360" w:bottom="1260" w:left="1360" w:header="0" w:footer="126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2"/>
        </w:rPr>
        <w:t>（2）Java软件开发</w:t>
      </w:r>
      <w:r>
        <w:rPr>
          <w:rFonts w:hint="eastAsia" w:ascii="宋体" w:hAnsi="宋体" w:eastAsia="宋体"/>
          <w:color w:val="000000"/>
          <w:sz w:val="22"/>
        </w:rPr>
        <w:tab/>
        <w:t/>
      </w:r>
      <w:r>
        <w:rPr>
          <w:rFonts w:hint="eastAsia" w:ascii="宋体" w:hAnsi="宋体" w:eastAsia="宋体"/>
          <w:color w:val="000000"/>
          <w:sz w:val="22"/>
        </w:rPr>
        <w:tab/>
        <w:t>300元／人</w:t>
      </w:r>
    </w:p>
    <w:p>
      <w:pPr>
        <w:spacing w:before="320" w:after="240" w:line="320" w:lineRule="exact"/>
        <w:ind w:left="52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（3）Python程序设计</w:t>
      </w:r>
    </w:p>
    <w:p>
      <w:pPr>
        <w:spacing w:after="240" w:line="320" w:lineRule="exact"/>
        <w:ind w:left="52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（4）Web应用开发</w:t>
      </w:r>
    </w:p>
    <w:p>
      <w:pPr>
        <w:spacing w:line="320" w:lineRule="exact"/>
        <w:ind w:left="52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（5）软件测试</w:t>
      </w:r>
    </w:p>
    <w:p>
      <w:pPr>
        <w:spacing w:line="1" w:lineRule="exact"/>
      </w:pPr>
      <w:r>
        <w:br w:type="column"/>
      </w:r>
    </w:p>
    <w:p>
      <w:pPr>
        <w:spacing w:before="320" w:after="240" w:line="32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26"/>
        </w:rPr>
        <w:t>300元／人</w:t>
      </w:r>
    </w:p>
    <w:p>
      <w:pPr>
        <w:spacing w:after="240" w:line="32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26"/>
        </w:rPr>
        <w:t>300元／人</w:t>
      </w:r>
    </w:p>
    <w:p>
      <w:pPr>
        <w:spacing w:line="320" w:lineRule="exact"/>
        <w:ind w:firstLine="0"/>
        <w:jc w:val="left"/>
        <w:sectPr>
          <w:type w:val="continuous"/>
          <w:pgSz w:w="11900" w:h="16840"/>
          <w:pgMar w:top="1260" w:right="1360" w:bottom="1260" w:left="1360" w:header="0" w:footer="1260" w:gutter="0"/>
          <w:cols w:equalWidth="0" w:num="2">
            <w:col w:w="4200" w:space="100"/>
            <w:col w:w="1520"/>
          </w:cols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6"/>
        </w:rPr>
        <w:t>300元／人</w:t>
      </w:r>
    </w:p>
    <w:p>
      <w:pPr>
        <w:spacing w:before="300" w:after="240" w:line="320" w:lineRule="exact"/>
        <w:ind w:left="340" w:firstLine="160"/>
        <w:jc w:val="left"/>
      </w:pPr>
      <w:r>
        <w:rPr>
          <w:rFonts w:hint="eastAsia" w:ascii="宋体" w:hAnsi="宋体" w:eastAsia="宋体"/>
          <w:color w:val="000000"/>
          <w:sz w:val="26"/>
        </w:rPr>
        <w:t>2．电子类：</w:t>
      </w:r>
    </w:p>
    <w:p>
      <w:pPr>
        <w:spacing w:after="300" w:line="320" w:lineRule="exact"/>
        <w:ind w:left="52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（1）单片机设计与开发</w:t>
      </w:r>
      <w:r>
        <w:rPr>
          <w:rFonts w:hint="eastAsia" w:ascii="宋体" w:hAnsi="宋体" w:eastAsia="宋体"/>
          <w:color w:val="000000"/>
          <w:sz w:val="22"/>
        </w:rPr>
        <w:tab/>
        <w:t>300元／人</w:t>
      </w:r>
    </w:p>
    <w:p>
      <w:pPr>
        <w:spacing w:after="300" w:line="320" w:lineRule="exact"/>
        <w:ind w:left="52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（2）嵌入式设计与开发</w:t>
      </w:r>
      <w:r>
        <w:rPr>
          <w:rFonts w:hint="eastAsia" w:ascii="宋体" w:hAnsi="宋体" w:eastAsia="宋体"/>
          <w:color w:val="000000"/>
          <w:sz w:val="22"/>
        </w:rPr>
        <w:tab/>
        <w:t>300元／人</w:t>
      </w:r>
    </w:p>
    <w:p>
      <w:pPr>
        <w:spacing w:after="300" w:line="320" w:lineRule="exact"/>
        <w:ind w:left="52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（3）EDA设计与开发</w:t>
      </w:r>
      <w:r>
        <w:rPr>
          <w:rFonts w:hint="eastAsia" w:ascii="宋体" w:hAnsi="宋体" w:eastAsia="宋体"/>
          <w:color w:val="000000"/>
          <w:sz w:val="22"/>
        </w:rPr>
        <w:tab/>
        <w:t/>
      </w:r>
      <w:r>
        <w:rPr>
          <w:rFonts w:hint="eastAsia" w:ascii="宋体" w:hAnsi="宋体" w:eastAsia="宋体"/>
          <w:color w:val="000000"/>
          <w:sz w:val="22"/>
        </w:rPr>
        <w:tab/>
        <w:t>300元／人</w:t>
      </w:r>
    </w:p>
    <w:p>
      <w:pPr>
        <w:spacing w:after="240" w:line="320" w:lineRule="exact"/>
        <w:ind w:left="52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（4）物联网设计与开发</w:t>
      </w:r>
      <w:r>
        <w:rPr>
          <w:rFonts w:hint="eastAsia" w:ascii="宋体" w:hAnsi="宋体" w:eastAsia="宋体"/>
          <w:color w:val="000000"/>
          <w:sz w:val="22"/>
        </w:rPr>
        <w:tab/>
        <w:t>300元／人</w:t>
      </w:r>
    </w:p>
    <w:p>
      <w:pPr>
        <w:spacing w:after="240" w:line="320" w:lineRule="exact"/>
        <w:ind w:left="340" w:firstLine="160"/>
        <w:jc w:val="left"/>
      </w:pPr>
      <w:r>
        <w:rPr>
          <w:rFonts w:hint="eastAsia" w:ascii="宋体" w:hAnsi="宋体" w:eastAsia="宋体"/>
          <w:color w:val="000000"/>
          <w:sz w:val="26"/>
        </w:rPr>
        <w:t>3．设计赛：</w:t>
      </w:r>
    </w:p>
    <w:p>
      <w:pPr>
        <w:spacing w:after="300" w:line="260" w:lineRule="exact"/>
        <w:ind w:left="52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正式赛道：</w:t>
      </w:r>
    </w:p>
    <w:p>
      <w:pPr>
        <w:spacing w:line="320" w:lineRule="exact"/>
        <w:ind w:left="520" w:firstLine="0"/>
        <w:jc w:val="left"/>
        <w:sectPr>
          <w:type w:val="continuous"/>
          <w:pgSz w:w="11900" w:h="16840"/>
          <w:pgMar w:top="1260" w:right="1360" w:bottom="1260" w:left="1360" w:header="0" w:footer="1260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2"/>
        </w:rPr>
        <w:t>（1）视频设计类</w:t>
      </w:r>
      <w:r>
        <w:rPr>
          <w:rFonts w:hint="eastAsia" w:ascii="宋体" w:hAnsi="宋体" w:eastAsia="宋体"/>
          <w:color w:val="000000"/>
          <w:sz w:val="22"/>
        </w:rPr>
        <w:tab/>
        <w:t/>
      </w:r>
      <w:r>
        <w:rPr>
          <w:rFonts w:hint="eastAsia" w:ascii="宋体" w:hAnsi="宋体" w:eastAsia="宋体"/>
          <w:color w:val="000000"/>
          <w:sz w:val="22"/>
        </w:rPr>
        <w:tab/>
        <w:t>300元／作品</w:t>
      </w:r>
    </w:p>
    <w:p>
      <w:pPr>
        <w:spacing w:after="300" w:line="280" w:lineRule="exact"/>
        <w:ind w:left="64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（2）动画设计类</w:t>
      </w:r>
      <w:r>
        <w:rPr>
          <w:rFonts w:hint="eastAsia" w:ascii="宋体" w:hAnsi="宋体" w:eastAsia="宋体"/>
          <w:color w:val="000000"/>
          <w:sz w:val="22"/>
        </w:rPr>
        <w:tab/>
        <w:t/>
      </w:r>
      <w:r>
        <w:rPr>
          <w:rFonts w:hint="eastAsia" w:ascii="宋体" w:hAnsi="宋体" w:eastAsia="宋体"/>
          <w:color w:val="000000"/>
          <w:sz w:val="22"/>
        </w:rPr>
        <w:tab/>
        <w:t>300元／作品</w:t>
      </w:r>
    </w:p>
    <w:p>
      <w:pPr>
        <w:spacing w:after="300" w:line="280" w:lineRule="exact"/>
        <w:ind w:left="64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（3）平面设计类（海报）</w:t>
      </w:r>
      <w:r>
        <w:rPr>
          <w:rFonts w:hint="eastAsia" w:ascii="宋体" w:hAnsi="宋体" w:eastAsia="宋体"/>
          <w:color w:val="000000"/>
          <w:sz w:val="22"/>
        </w:rPr>
        <w:tab/>
        <w:t>300元／作品</w:t>
      </w:r>
    </w:p>
    <w:p>
      <w:pPr>
        <w:spacing w:line="280" w:lineRule="exact"/>
        <w:ind w:left="640" w:firstLine="0"/>
        <w:jc w:val="left"/>
        <w:sectPr>
          <w:type w:val="continuous"/>
          <w:pgSz w:w="11900" w:h="16840"/>
          <w:pgMar w:top="1200" w:right="1580" w:bottom="1200" w:left="1580" w:header="0" w:footer="120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2"/>
        </w:rPr>
        <w:t>（4）平面设计类（吉祥物）</w:t>
      </w:r>
      <w:r>
        <w:rPr>
          <w:rFonts w:hint="eastAsia" w:ascii="宋体" w:hAnsi="宋体" w:eastAsia="宋体"/>
          <w:color w:val="000000"/>
          <w:sz w:val="22"/>
        </w:rPr>
        <w:tab/>
        <w:t>300元／作品</w:t>
      </w:r>
    </w:p>
    <w:p>
      <w:pPr>
        <w:spacing w:before="320" w:line="280" w:lineRule="exact"/>
        <w:ind w:left="64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（5）UI设计类</w:t>
      </w:r>
    </w:p>
    <w:p>
      <w:pPr>
        <w:spacing w:line="1" w:lineRule="exact"/>
      </w:pPr>
      <w:r>
        <w:br w:type="column"/>
      </w:r>
    </w:p>
    <w:p>
      <w:pPr>
        <w:spacing w:before="320" w:line="320" w:lineRule="exact"/>
        <w:ind w:firstLine="0"/>
        <w:jc w:val="left"/>
        <w:sectPr>
          <w:type w:val="continuous"/>
          <w:pgSz w:w="11900" w:h="16840"/>
          <w:pgMar w:top="1200" w:right="1580" w:bottom="1200" w:left="1580" w:header="0" w:footer="1200" w:gutter="0"/>
          <w:cols w:equalWidth="0" w:num="2">
            <w:col w:w="3300" w:space="100"/>
            <w:col w:w="1760"/>
          </w:cols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4"/>
        </w:rPr>
        <w:t>300元／作品</w:t>
      </w:r>
    </w:p>
    <w:p>
      <w:pPr>
        <w:spacing w:before="300" w:after="1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以上所有选手和带队教师在竞赛期间的食宿、交通等费用自理。</w:t>
      </w:r>
    </w:p>
    <w:p>
      <w:pPr>
        <w:spacing w:after="1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4．练习系统（软件类）费用说明：</w:t>
      </w:r>
    </w:p>
    <w:p>
      <w:pPr>
        <w:spacing w:after="30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院校账号VIP权限：</w:t>
      </w:r>
    </w:p>
    <w:p>
      <w:pPr>
        <w:spacing w:after="1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（1）一年：2400元</w:t>
      </w:r>
    </w:p>
    <w:p>
      <w:pPr>
        <w:spacing w:after="1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（2）两年：4000元</w:t>
      </w:r>
    </w:p>
    <w:p>
      <w:pPr>
        <w:spacing w:after="1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用户授权：院校可授权的数量：</w:t>
      </w:r>
    </w:p>
    <w:p>
      <w:pPr>
        <w:spacing w:after="1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（1）10名用户授权100元。</w:t>
      </w:r>
    </w:p>
    <w:p>
      <w:pPr>
        <w:spacing w:after="1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（2）20名用户授权200元。</w:t>
      </w:r>
    </w:p>
    <w:p>
      <w:pPr>
        <w:spacing w:after="1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（3）30名用户授权300元，以此类推。</w:t>
      </w:r>
    </w:p>
    <w:p>
      <w:pPr>
        <w:spacing w:after="160" w:line="400" w:lineRule="exact"/>
        <w:ind w:firstLine="640"/>
        <w:jc w:val="both"/>
      </w:pPr>
      <w:r>
        <w:rPr>
          <w:rFonts w:hint="eastAsia" w:ascii="宋体" w:hAnsi="宋体" w:eastAsia="宋体"/>
          <w:color w:val="000000"/>
          <w:sz w:val="26"/>
        </w:rPr>
        <w:t>备注：院校账号想要了解学生做题情况必须授权学生，院校可对已经授权学生的权限进行取消。院校每届大赛报名会赠送相应授权数。</w:t>
      </w:r>
    </w:p>
    <w:p>
      <w:pPr>
        <w:spacing w:after="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二、数字科技创新赛费用说明另行通知。</w:t>
      </w:r>
    </w:p>
    <w:p>
      <w:pPr>
        <w:spacing w:after="160" w:line="580" w:lineRule="exact"/>
        <w:ind w:firstLine="640"/>
        <w:jc w:val="both"/>
      </w:pPr>
      <w:r>
        <w:rPr>
          <w:rFonts w:hint="eastAsia" w:ascii="宋体" w:hAnsi="宋体" w:eastAsia="宋体"/>
          <w:color w:val="000000"/>
          <w:sz w:val="26"/>
        </w:rPr>
        <w:t>三、软件类和电子类报名截止日期为2022年12月16日，以收到报名费和报名审核通过为准。设计赛报名交费及上传作品截止日期为2023年3月31日，以收到报名费为准。</w:t>
      </w:r>
    </w:p>
    <w:p>
      <w:pPr>
        <w:spacing w:after="160" w:line="400" w:lineRule="exact"/>
        <w:ind w:firstLine="640"/>
        <w:jc w:val="both"/>
      </w:pPr>
      <w:r>
        <w:rPr>
          <w:rFonts w:hint="eastAsia" w:ascii="宋体" w:hAnsi="宋体" w:eastAsia="宋体"/>
          <w:color w:val="000000"/>
          <w:sz w:val="26"/>
        </w:rPr>
        <w:t>四、大赛组委会授权国信蓝桥教育科技股份有限公司统一收取报名费，并为各参赛院校开具正式发票。</w:t>
      </w:r>
    </w:p>
    <w:p>
      <w:pPr>
        <w:spacing w:after="160" w:line="400" w:lineRule="exact"/>
        <w:ind w:firstLine="640"/>
        <w:jc w:val="left"/>
      </w:pPr>
      <w:r>
        <w:rPr>
          <w:rFonts w:hint="eastAsia" w:ascii="宋体" w:hAnsi="宋体" w:eastAsia="宋体"/>
          <w:color w:val="000000"/>
          <w:sz w:val="26"/>
        </w:rPr>
        <w:t>五、缴费方式：</w:t>
      </w:r>
    </w:p>
    <w:p>
      <w:pPr>
        <w:spacing w:line="400" w:lineRule="exact"/>
        <w:ind w:firstLine="640"/>
        <w:jc w:val="left"/>
        <w:sectPr>
          <w:type w:val="continuous"/>
          <w:pgSz w:w="11900" w:h="16840"/>
          <w:pgMar w:top="1200" w:right="1580" w:bottom="1200" w:left="1580" w:header="0" w:footer="1200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6"/>
        </w:rPr>
        <w:t>1．在线缴费：登录大赛官网www．lanqiao．cn，按提示注册、登</w:t>
      </w:r>
    </w:p>
    <w:p>
      <w:pPr>
        <w:spacing w:after="140" w:line="38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24"/>
        </w:rPr>
        <w:t>录、报名并缴费即可，实时到账，无手续费。</w:t>
      </w:r>
    </w:p>
    <w:p>
      <w:pPr>
        <w:spacing w:after="140" w:line="420" w:lineRule="exact"/>
        <w:ind w:firstLine="580"/>
        <w:jc w:val="both"/>
      </w:pPr>
      <w:r>
        <w:rPr>
          <w:rFonts w:hint="eastAsia" w:ascii="宋体" w:hAnsi="宋体" w:eastAsia="宋体"/>
          <w:color w:val="000000"/>
          <w:sz w:val="26"/>
        </w:rPr>
        <w:t>2．银行转账：只接受学校公对公转账，到账时间根据银行不同，为1至7天，银行需收取相应转账手续费。</w:t>
      </w:r>
    </w:p>
    <w:p>
      <w:pPr>
        <w:spacing w:after="140" w:line="42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26"/>
        </w:rPr>
        <w:t>公司名称：国信蓝桥教育科技股份有限公司</w:t>
      </w:r>
    </w:p>
    <w:p>
      <w:pPr>
        <w:spacing w:after="140" w:line="42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26"/>
        </w:rPr>
        <w:t>开户银行：招商银行杭州海创园小微支行</w:t>
      </w:r>
    </w:p>
    <w:p>
      <w:pPr>
        <w:spacing w:after="140" w:line="42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26"/>
        </w:rPr>
        <w:t>银行账号：110925133710403</w:t>
      </w:r>
    </w:p>
    <w:p>
      <w:pPr>
        <w:spacing w:after="140" w:line="42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26"/>
        </w:rPr>
        <w:t>联行号：308331012327</w:t>
      </w:r>
    </w:p>
    <w:p>
      <w:pPr>
        <w:spacing w:after="140" w:line="420" w:lineRule="exact"/>
        <w:ind w:firstLine="580"/>
        <w:jc w:val="both"/>
      </w:pPr>
      <w:r>
        <w:rPr>
          <w:rFonts w:hint="eastAsia" w:ascii="宋体" w:hAnsi="宋体" w:eastAsia="宋体"/>
          <w:color w:val="000000"/>
          <w:sz w:val="26"/>
        </w:rPr>
        <w:t>3．请各校在付款之前务必确认本校的财务制度，如规定只允许公对公转账，则勿使用在线缴费的方式。</w:t>
      </w:r>
    </w:p>
    <w:p>
      <w:pPr>
        <w:spacing w:after="80" w:line="42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26"/>
        </w:rPr>
        <w:t>4．发票申领：</w:t>
      </w:r>
    </w:p>
    <w:p>
      <w:pPr>
        <w:spacing w:after="1300" w:line="580" w:lineRule="exact"/>
        <w:ind w:firstLine="580"/>
        <w:jc w:val="both"/>
      </w:pPr>
      <w:r>
        <w:rPr>
          <w:rFonts w:hint="eastAsia" w:ascii="宋体" w:hAnsi="宋体" w:eastAsia="宋体"/>
          <w:color w:val="000000"/>
          <w:sz w:val="26"/>
        </w:rPr>
        <w:t>各参赛院校缴费成功后，可在报名系统中申请开具发票。申请发票时可以依据订单金额选择拆分发票，发票拆分后金额必须与订单总金额一致。发票一经开出，不退不换，不能更改。</w:t>
      </w:r>
    </w:p>
    <w:p>
      <w:pPr>
        <w:spacing w:line="320" w:lineRule="exact"/>
        <w:ind w:firstLine="0"/>
        <w:jc w:val="right"/>
      </w:pPr>
      <w:r>
        <w:rPr>
          <w:rFonts w:hint="eastAsia" w:ascii="宋体" w:hAnsi="宋体" w:eastAsia="宋体"/>
          <w:color w:val="000000"/>
          <w:sz w:val="20"/>
        </w:rPr>
        <w:t>蓝桥杯大赛组委会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4889500</wp:posOffset>
            </wp:positionH>
            <wp:positionV relativeFrom="paragraph">
              <wp:posOffset>-749300</wp:posOffset>
            </wp:positionV>
            <wp:extent cx="1498600" cy="1447800"/>
            <wp:effectExtent l="0" t="0" r="254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20" w:lineRule="exact"/>
        <w:ind w:firstLine="0"/>
        <w:jc w:val="right"/>
        <w:sectPr>
          <w:type w:val="continuous"/>
          <w:pgSz w:w="11900" w:h="16840"/>
          <w:pgMar w:top="1440" w:right="1560" w:bottom="1440" w:left="1560" w:header="0" w:footer="1440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6"/>
        </w:rPr>
        <w:t>202年委员23日</w:t>
      </w:r>
    </w:p>
    <w:p/>
    <w:sectPr>
      <w:type w:val="continuous"/>
      <w:pgSz w:w="11900" w:h="16840"/>
      <w:pgMar w:top="1440" w:right="1560" w:bottom="1440" w:left="1560" w:header="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2FCC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946</Words>
  <Characters>1050</Characters>
  <TotalTime>0</TotalTime>
  <ScaleCrop>false</ScaleCrop>
  <LinksUpToDate>false</LinksUpToDate>
  <CharactersWithSpaces>1063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2022-10-24T01:30:25Z</dcterms:created>
  <dc:creator>openxml-sdk </dc:creator>
  <dc:description>openxml-sdk, CCi Textin Word Converter, JL</dc:description>
  <cp:keywords>CCi</cp:keywords>
  <cp:lastModifiedBy>微信用户</cp:lastModifiedBy>
  <dcterms:modified xsi:type="dcterms:W3CDTF">2022-10-24T01:36:57Z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142CF38285304602B47006F20A9B9616</vt:lpwstr>
  </property>
</Properties>
</file>