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700" w:line="700" w:lineRule="exact"/>
        <w:ind w:firstLine="200"/>
        <w:jc w:val="left"/>
      </w:pPr>
      <w:bookmarkStart w:id="0" w:name="_GoBack"/>
      <w:bookmarkEnd w:id="0"/>
      <w:r>
        <w:rPr>
          <w:rFonts w:hint="eastAsia" w:ascii="宋体" w:hAnsi="宋体" w:eastAsia="宋体"/>
          <w:color w:val="000000"/>
          <w:sz w:val="42"/>
          <w:u w:val="single"/>
        </w:rPr>
        <w:t>蓝桥杯全国软件和信息技术专业人才大赛组委会</w:t>
      </w:r>
    </w:p>
    <w:p>
      <w:pPr>
        <w:spacing w:after="380" w:line="500" w:lineRule="exact"/>
        <w:ind w:left="200" w:firstLine="0"/>
        <w:jc w:val="both"/>
      </w:pPr>
      <w:r>
        <w:rPr>
          <w:rFonts w:hint="eastAsia" w:ascii="宋体" w:hAnsi="宋体" w:eastAsia="宋体"/>
          <w:color w:val="000000"/>
          <w:sz w:val="30"/>
        </w:rPr>
        <w:t>第十四届蓝桥杯全国软件和信息技术专业人才大赛个人赛（软件类）Web应用开发组竞赛规则及说明</w:t>
      </w:r>
    </w:p>
    <w:p>
      <w:pPr>
        <w:spacing w:line="400" w:lineRule="exact"/>
        <w:ind w:firstLine="0"/>
        <w:jc w:val="left"/>
      </w:pPr>
      <w:r>
        <w:rPr>
          <w:rFonts w:hint="eastAsia" w:ascii="宋体" w:hAnsi="宋体" w:eastAsia="宋体"/>
          <w:color w:val="000000"/>
          <w:sz w:val="26"/>
        </w:rPr>
        <w:t>1．组别</w:t>
      </w:r>
    </w:p>
    <w:p>
      <w:pPr>
        <w:spacing w:line="340" w:lineRule="exact"/>
        <w:ind w:firstLine="200"/>
        <w:jc w:val="left"/>
      </w:pPr>
      <w:r>
        <w:rPr>
          <w:rFonts w:hint="eastAsia" w:ascii="宋体" w:hAnsi="宋体" w:eastAsia="宋体"/>
          <w:color w:val="000000"/>
          <w:sz w:val="20"/>
        </w:rPr>
        <w:t>Web应用开发分为：大学组和职业院校组。</w:t>
      </w:r>
    </w:p>
    <w:p>
      <w:pPr>
        <w:spacing w:line="340" w:lineRule="exact"/>
        <w:ind w:firstLine="200"/>
        <w:jc w:val="both"/>
      </w:pPr>
      <w:r>
        <w:rPr>
          <w:rFonts w:hint="eastAsia" w:ascii="宋体" w:hAnsi="宋体" w:eastAsia="宋体"/>
          <w:color w:val="000000"/>
          <w:sz w:val="20"/>
        </w:rPr>
        <w:t>每位选手只能申请参加其中一个组别的竞赛。各个组别单独评奖。</w:t>
      </w:r>
    </w:p>
    <w:p>
      <w:pPr>
        <w:spacing w:line="340" w:lineRule="exact"/>
        <w:ind w:firstLine="200"/>
        <w:jc w:val="left"/>
      </w:pPr>
      <w:r>
        <w:rPr>
          <w:rFonts w:hint="eastAsia" w:ascii="宋体" w:hAnsi="宋体" w:eastAsia="宋体"/>
          <w:color w:val="000000"/>
          <w:sz w:val="20"/>
        </w:rPr>
        <w:t>研究生和本科生只能报大学组。</w:t>
      </w:r>
    </w:p>
    <w:p>
      <w:pPr>
        <w:spacing w:line="340" w:lineRule="exact"/>
        <w:ind w:firstLine="200"/>
        <w:jc w:val="left"/>
      </w:pPr>
      <w:r>
        <w:rPr>
          <w:rFonts w:hint="eastAsia" w:ascii="宋体" w:hAnsi="宋体" w:eastAsia="宋体"/>
          <w:color w:val="000000"/>
          <w:sz w:val="20"/>
        </w:rPr>
        <w:t>其它高职高专院校可自行选择报任意组别。</w:t>
      </w:r>
    </w:p>
    <w:p>
      <w:pPr>
        <w:spacing w:line="400" w:lineRule="exact"/>
        <w:ind w:firstLine="0"/>
        <w:jc w:val="left"/>
      </w:pPr>
      <w:r>
        <w:rPr>
          <w:rFonts w:hint="eastAsia" w:ascii="宋体" w:hAnsi="宋体" w:eastAsia="宋体"/>
          <w:color w:val="000000"/>
          <w:sz w:val="26"/>
        </w:rPr>
        <w:t>2．竞赛赛程</w:t>
      </w:r>
    </w:p>
    <w:p>
      <w:pPr>
        <w:spacing w:line="340" w:lineRule="exact"/>
        <w:ind w:firstLine="200"/>
        <w:jc w:val="left"/>
      </w:pPr>
      <w:r>
        <w:rPr>
          <w:rFonts w:hint="eastAsia" w:ascii="宋体" w:hAnsi="宋体" w:eastAsia="宋体"/>
          <w:color w:val="000000"/>
          <w:sz w:val="20"/>
        </w:rPr>
        <w:t>省赛时长：4小时。</w:t>
      </w:r>
    </w:p>
    <w:p>
      <w:pPr>
        <w:spacing w:line="340" w:lineRule="exact"/>
        <w:ind w:firstLine="200"/>
        <w:jc w:val="left"/>
      </w:pPr>
      <w:r>
        <w:rPr>
          <w:rFonts w:hint="eastAsia" w:ascii="宋体" w:hAnsi="宋体" w:eastAsia="宋体"/>
          <w:color w:val="000000"/>
          <w:sz w:val="20"/>
        </w:rPr>
        <w:t>决赛时长：4小时。</w:t>
      </w:r>
    </w:p>
    <w:p>
      <w:pPr>
        <w:spacing w:line="340" w:lineRule="exact"/>
        <w:ind w:firstLine="200"/>
        <w:jc w:val="left"/>
      </w:pPr>
      <w:r>
        <w:rPr>
          <w:rFonts w:hint="eastAsia" w:ascii="宋体" w:hAnsi="宋体" w:eastAsia="宋体"/>
          <w:color w:val="000000"/>
          <w:sz w:val="20"/>
        </w:rPr>
        <w:t>详细赛程安排以组委会公布信息为准。</w:t>
      </w:r>
    </w:p>
    <w:p>
      <w:pPr>
        <w:spacing w:line="400" w:lineRule="exact"/>
        <w:ind w:firstLine="0"/>
        <w:jc w:val="left"/>
      </w:pPr>
      <w:r>
        <w:rPr>
          <w:rFonts w:hint="eastAsia" w:ascii="宋体" w:hAnsi="宋体" w:eastAsia="宋体"/>
          <w:color w:val="000000"/>
          <w:sz w:val="26"/>
        </w:rPr>
        <w:t>3．竞赛形式</w:t>
      </w:r>
    </w:p>
    <w:p>
      <w:pPr>
        <w:spacing w:line="340" w:lineRule="exact"/>
        <w:ind w:firstLine="440"/>
        <w:jc w:val="both"/>
      </w:pPr>
      <w:r>
        <w:rPr>
          <w:rFonts w:hint="eastAsia" w:ascii="宋体" w:hAnsi="宋体" w:eastAsia="宋体"/>
          <w:color w:val="000000"/>
          <w:sz w:val="20"/>
        </w:rPr>
        <w:t>原则上采用线下比赛的方式，如因疫情等原因无法线下比赛的选手将采取线上比赛的方式。</w:t>
      </w:r>
    </w:p>
    <w:p>
      <w:pPr>
        <w:spacing w:line="320" w:lineRule="exact"/>
        <w:ind w:firstLine="0"/>
        <w:jc w:val="left"/>
      </w:pPr>
      <w:r>
        <w:rPr>
          <w:rFonts w:hint="eastAsia" w:ascii="宋体" w:hAnsi="宋体" w:eastAsia="宋体"/>
          <w:color w:val="000000"/>
          <w:sz w:val="20"/>
        </w:rPr>
        <w:t>3.1 线下比赛：</w:t>
      </w:r>
    </w:p>
    <w:p>
      <w:pPr>
        <w:spacing w:line="340" w:lineRule="exact"/>
        <w:ind w:firstLine="440"/>
        <w:jc w:val="left"/>
      </w:pPr>
      <w:r>
        <w:rPr>
          <w:rFonts w:hint="eastAsia" w:ascii="宋体" w:hAnsi="宋体" w:eastAsia="宋体"/>
          <w:color w:val="000000"/>
          <w:sz w:val="20"/>
        </w:rPr>
        <w:t>个人赛，一人一机，全程机考。</w:t>
      </w:r>
    </w:p>
    <w:p>
      <w:pPr>
        <w:spacing w:line="340" w:lineRule="exact"/>
        <w:ind w:firstLine="440"/>
        <w:jc w:val="left"/>
      </w:pPr>
      <w:r>
        <w:rPr>
          <w:rFonts w:hint="eastAsia" w:ascii="宋体" w:hAnsi="宋体" w:eastAsia="宋体"/>
          <w:color w:val="000000"/>
          <w:sz w:val="20"/>
        </w:rPr>
        <w:t>选手机器通过局域网连接到各个赛场的竞赛服务器。</w:t>
      </w:r>
    </w:p>
    <w:p>
      <w:pPr>
        <w:spacing w:line="340" w:lineRule="exact"/>
        <w:ind w:firstLine="440"/>
        <w:jc w:val="left"/>
      </w:pPr>
      <w:r>
        <w:rPr>
          <w:rFonts w:hint="eastAsia" w:ascii="宋体" w:hAnsi="宋体" w:eastAsia="宋体"/>
          <w:color w:val="000000"/>
          <w:sz w:val="20"/>
        </w:rPr>
        <w:t>选手答题过程中无法访问互联网，也不允许使用本机以外的资源（如USB连接）。</w:t>
      </w:r>
    </w:p>
    <w:p>
      <w:pPr>
        <w:spacing w:line="340" w:lineRule="exact"/>
        <w:ind w:firstLine="440"/>
        <w:jc w:val="left"/>
      </w:pPr>
      <w:r>
        <w:rPr>
          <w:rFonts w:hint="eastAsia" w:ascii="宋体" w:hAnsi="宋体" w:eastAsia="宋体"/>
          <w:color w:val="000000"/>
          <w:sz w:val="20"/>
        </w:rPr>
        <w:t>选手将答案提交到比赛系统中，超过比赛时间将无法提交。</w:t>
      </w:r>
    </w:p>
    <w:p>
      <w:pPr>
        <w:spacing w:line="340" w:lineRule="exact"/>
        <w:ind w:firstLine="440"/>
        <w:jc w:val="left"/>
      </w:pPr>
      <w:r>
        <w:rPr>
          <w:rFonts w:hint="eastAsia" w:ascii="宋体" w:hAnsi="宋体" w:eastAsia="宋体"/>
          <w:color w:val="000000"/>
          <w:sz w:val="20"/>
        </w:rPr>
        <w:t>竞赛系统以“服务器-浏览器”方式发放试题、回收选手答案。</w:t>
      </w:r>
    </w:p>
    <w:p>
      <w:pPr>
        <w:spacing w:line="380" w:lineRule="exact"/>
        <w:ind w:firstLine="0"/>
        <w:jc w:val="left"/>
      </w:pPr>
      <w:r>
        <w:rPr>
          <w:rFonts w:hint="eastAsia" w:ascii="宋体" w:hAnsi="宋体" w:eastAsia="宋体"/>
          <w:color w:val="000000"/>
          <w:sz w:val="24"/>
        </w:rPr>
        <w:t>3.2 线上比赛：</w:t>
      </w:r>
    </w:p>
    <w:p>
      <w:pPr>
        <w:spacing w:line="340" w:lineRule="exact"/>
        <w:ind w:firstLine="440"/>
        <w:jc w:val="left"/>
      </w:pPr>
      <w:r>
        <w:rPr>
          <w:rFonts w:hint="eastAsia" w:ascii="宋体" w:hAnsi="宋体" w:eastAsia="宋体"/>
          <w:color w:val="000000"/>
          <w:sz w:val="20"/>
        </w:rPr>
        <w:t>个人赛，自备机器和自行安装比赛环境。</w:t>
      </w:r>
    </w:p>
    <w:p>
      <w:pPr>
        <w:spacing w:line="340" w:lineRule="exact"/>
        <w:ind w:firstLine="440"/>
        <w:jc w:val="left"/>
      </w:pPr>
      <w:r>
        <w:rPr>
          <w:rFonts w:hint="eastAsia" w:ascii="宋体" w:hAnsi="宋体" w:eastAsia="宋体"/>
          <w:color w:val="000000"/>
          <w:sz w:val="20"/>
        </w:rPr>
        <w:t>选手机器通过浏览器输入准考证上的线上比赛网址进行登录比赛。</w:t>
      </w:r>
    </w:p>
    <w:p>
      <w:pPr>
        <w:spacing w:line="340" w:lineRule="exact"/>
        <w:ind w:firstLine="440"/>
        <w:jc w:val="left"/>
      </w:pPr>
      <w:r>
        <w:rPr>
          <w:rFonts w:hint="eastAsia" w:ascii="宋体" w:hAnsi="宋体" w:eastAsia="宋体"/>
          <w:color w:val="000000"/>
          <w:sz w:val="20"/>
        </w:rPr>
        <w:t>选手将答案提交到比赛系统中，超过比赛时间将无法提交。</w:t>
      </w:r>
    </w:p>
    <w:p>
      <w:pPr>
        <w:spacing w:line="340" w:lineRule="exact"/>
        <w:ind w:firstLine="440"/>
        <w:jc w:val="both"/>
      </w:pPr>
      <w:r>
        <w:rPr>
          <w:rFonts w:hint="eastAsia" w:ascii="宋体" w:hAnsi="宋体" w:eastAsia="宋体"/>
          <w:color w:val="000000"/>
          <w:sz w:val="20"/>
        </w:rPr>
        <w:t>选手须按照线上比赛手册要求准备相关软件、硬件和网络，并保证遵守线上比赛手册上的要求进行比赛，不得违规作弊。</w:t>
      </w:r>
    </w:p>
    <w:p>
      <w:pPr>
        <w:spacing w:line="340" w:lineRule="exact"/>
        <w:ind w:firstLine="440"/>
        <w:jc w:val="left"/>
      </w:pPr>
      <w:r>
        <w:rPr>
          <w:rFonts w:hint="eastAsia" w:ascii="宋体" w:hAnsi="宋体" w:eastAsia="宋体"/>
          <w:color w:val="000000"/>
          <w:sz w:val="20"/>
        </w:rPr>
        <w:t>线上比赛手册计划于2023年3月在大赛官网发布。</w:t>
      </w:r>
    </w:p>
    <w:p>
      <w:pPr>
        <w:spacing w:line="380" w:lineRule="exact"/>
        <w:ind w:firstLine="0"/>
        <w:jc w:val="left"/>
      </w:pPr>
      <w:r>
        <w:rPr>
          <w:rFonts w:hint="eastAsia" w:ascii="宋体" w:hAnsi="宋体" w:eastAsia="宋体"/>
          <w:color w:val="000000"/>
          <w:sz w:val="24"/>
        </w:rPr>
        <w:t>4．参赛选手机器环境</w:t>
      </w:r>
    </w:p>
    <w:p>
      <w:pPr>
        <w:spacing w:line="340" w:lineRule="exact"/>
        <w:ind w:firstLine="440"/>
        <w:jc w:val="left"/>
      </w:pPr>
      <w:r>
        <w:rPr>
          <w:rFonts w:hint="eastAsia" w:ascii="宋体" w:hAnsi="宋体" w:eastAsia="宋体"/>
          <w:color w:val="000000"/>
          <w:sz w:val="20"/>
        </w:rPr>
        <w:t>选手机器配置：</w:t>
      </w:r>
    </w:p>
    <w:p>
      <w:pPr>
        <w:spacing w:line="340" w:lineRule="exact"/>
        <w:ind w:firstLine="440"/>
        <w:jc w:val="left"/>
      </w:pPr>
      <w:r>
        <w:rPr>
          <w:rFonts w:hint="eastAsia" w:ascii="宋体" w:hAnsi="宋体" w:eastAsia="宋体"/>
          <w:color w:val="000000"/>
          <w:sz w:val="20"/>
        </w:rPr>
        <w:t>X86兼容机器，内存不小于4G，硬盘不小于60G</w:t>
      </w:r>
    </w:p>
    <w:p>
      <w:pPr>
        <w:spacing w:line="340" w:lineRule="exact"/>
        <w:ind w:firstLine="440"/>
        <w:jc w:val="left"/>
      </w:pPr>
      <w:r>
        <w:rPr>
          <w:rFonts w:hint="eastAsia" w:ascii="宋体" w:hAnsi="宋体" w:eastAsia="宋体"/>
          <w:color w:val="000000"/>
          <w:sz w:val="20"/>
        </w:rPr>
        <w:t>操作系统：Windows7、Windows8、Windows10或Windows11</w:t>
      </w:r>
    </w:p>
    <w:p>
      <w:pPr>
        <w:spacing w:line="340" w:lineRule="exact"/>
        <w:ind w:firstLine="440"/>
        <w:jc w:val="left"/>
        <w:sectPr>
          <w:type w:val="continuous"/>
          <w:pgSz w:w="11900" w:h="16840"/>
          <w:pgMar w:top="1440" w:right="1680" w:bottom="1440" w:left="1680" w:header="0" w:footer="1440" w:gutter="0"/>
          <w:cols w:space="720" w:num="1"/>
          <w:titlePg/>
          <w:docGrid w:type="lines" w:linePitch="312" w:charSpace="0"/>
        </w:sectPr>
      </w:pPr>
      <w:r>
        <w:rPr>
          <w:rFonts w:hint="eastAsia" w:ascii="宋体" w:hAnsi="宋体" w:eastAsia="宋体"/>
          <w:color w:val="000000"/>
          <w:sz w:val="20"/>
        </w:rPr>
        <w:t>显示器：分辨率1024＊768像素或以上</w:t>
      </w:r>
    </w:p>
    <w:p>
      <w:pPr>
        <w:spacing w:line="300" w:lineRule="exact"/>
        <w:ind w:firstLine="600"/>
        <w:jc w:val="left"/>
      </w:pPr>
      <w:r>
        <w:rPr>
          <w:rFonts w:hint="eastAsia" w:ascii="宋体" w:hAnsi="宋体" w:eastAsia="宋体"/>
          <w:color w:val="000000"/>
          <w:sz w:val="20"/>
        </w:rPr>
        <w:t>Web 前端开发环境：</w:t>
      </w:r>
    </w:p>
    <w:p>
      <w:pPr>
        <w:spacing w:line="300" w:lineRule="exact"/>
        <w:ind w:firstLine="600"/>
        <w:jc w:val="left"/>
      </w:pPr>
      <w:r>
        <w:rPr>
          <w:rFonts w:hint="eastAsia" w:ascii="宋体" w:hAnsi="宋体" w:eastAsia="宋体"/>
          <w:color w:val="000000"/>
          <w:sz w:val="20"/>
        </w:rPr>
        <w:t>（1）Google Chrome 浏览器（正式版，v90以上版本），</w:t>
      </w:r>
    </w:p>
    <w:p>
      <w:pPr>
        <w:spacing w:line="300" w:lineRule="exact"/>
        <w:ind w:firstLine="600"/>
        <w:jc w:val="left"/>
      </w:pPr>
      <w:r>
        <w:rPr>
          <w:rFonts w:hint="eastAsia" w:ascii="宋体" w:hAnsi="宋体" w:eastAsia="宋体"/>
          <w:color w:val="000000"/>
          <w:sz w:val="20"/>
        </w:rPr>
        <w:t>官方下载：https：／／www.google.cn／chrome</w:t>
      </w:r>
    </w:p>
    <w:p>
      <w:pPr>
        <w:spacing w:line="300" w:lineRule="exact"/>
        <w:ind w:firstLine="600"/>
        <w:jc w:val="left"/>
      </w:pPr>
      <w:r>
        <w:rPr>
          <w:rFonts w:hint="eastAsia" w:ascii="宋体" w:hAnsi="宋体" w:eastAsia="宋体"/>
          <w:color w:val="000000"/>
          <w:sz w:val="20"/>
        </w:rPr>
        <w:t>（2）Visual Studio Code 代码编辑器（正式版，v1.36以上版本），</w:t>
      </w:r>
    </w:p>
    <w:p>
      <w:pPr>
        <w:spacing w:line="300" w:lineRule="exact"/>
        <w:ind w:firstLine="600"/>
        <w:jc w:val="left"/>
      </w:pPr>
      <w:r>
        <w:rPr>
          <w:rFonts w:hint="eastAsia" w:ascii="宋体" w:hAnsi="宋体" w:eastAsia="宋体"/>
          <w:color w:val="000000"/>
          <w:sz w:val="20"/>
        </w:rPr>
        <w:t>官方下载：https：／／code.visualstudio.com</w:t>
      </w:r>
    </w:p>
    <w:p>
      <w:pPr>
        <w:spacing w:line="300" w:lineRule="exact"/>
        <w:ind w:firstLine="600"/>
        <w:jc w:val="left"/>
      </w:pPr>
      <w:r>
        <w:rPr>
          <w:rFonts w:hint="eastAsia" w:ascii="宋体" w:hAnsi="宋体" w:eastAsia="宋体"/>
          <w:color w:val="000000"/>
          <w:sz w:val="20"/>
        </w:rPr>
        <w:t>在Visual Studio Code 安装 Live Server插件，</w:t>
      </w:r>
    </w:p>
    <w:p>
      <w:pPr>
        <w:spacing w:line="300" w:lineRule="exact"/>
        <w:ind w:firstLine="600"/>
        <w:jc w:val="left"/>
      </w:pPr>
      <w:r>
        <w:rPr>
          <w:rFonts w:hint="eastAsia" w:ascii="宋体" w:hAnsi="宋体" w:eastAsia="宋体"/>
          <w:color w:val="000000"/>
          <w:sz w:val="20"/>
        </w:rPr>
        <w:t>官方下载：https：／／marketplace.visualstudio.com／items？itemName＝ritwickdey.LiveServer</w:t>
      </w:r>
    </w:p>
    <w:p>
      <w:pPr>
        <w:spacing w:line="300" w:lineRule="exact"/>
        <w:ind w:firstLine="600"/>
        <w:jc w:val="left"/>
      </w:pPr>
      <w:r>
        <w:rPr>
          <w:rFonts w:hint="eastAsia" w:ascii="宋体" w:hAnsi="宋体" w:eastAsia="宋体"/>
          <w:color w:val="000000"/>
          <w:sz w:val="20"/>
        </w:rPr>
        <w:t>（3）Node．js环境（正式版，v14.17．x以上版本），</w:t>
      </w:r>
    </w:p>
    <w:p>
      <w:pPr>
        <w:spacing w:line="300" w:lineRule="exact"/>
        <w:ind w:firstLine="600"/>
        <w:jc w:val="left"/>
      </w:pPr>
      <w:r>
        <w:rPr>
          <w:rFonts w:hint="eastAsia" w:ascii="宋体" w:hAnsi="宋体" w:eastAsia="宋体"/>
          <w:color w:val="000000"/>
          <w:sz w:val="20"/>
        </w:rPr>
        <w:t>官方下载：https：／／nodejs.org／zh-cn／download／</w:t>
      </w:r>
    </w:p>
    <w:p>
      <w:pPr>
        <w:spacing w:line="300" w:lineRule="exact"/>
        <w:ind w:firstLine="600"/>
        <w:jc w:val="left"/>
      </w:pPr>
      <w:r>
        <w:rPr>
          <w:rFonts w:hint="eastAsia" w:ascii="宋体" w:hAnsi="宋体" w:eastAsia="宋体"/>
          <w:color w:val="000000"/>
          <w:sz w:val="20"/>
        </w:rPr>
        <w:t>（4）支持压缩．zip 压缩包的压缩软件（7-Zip 16.04及以上版本），</w:t>
      </w:r>
    </w:p>
    <w:p>
      <w:pPr>
        <w:spacing w:after="80" w:line="280" w:lineRule="exact"/>
        <w:ind w:firstLine="600"/>
        <w:jc w:val="left"/>
      </w:pPr>
      <w:r>
        <w:rPr>
          <w:rFonts w:hint="eastAsia" w:ascii="宋体" w:hAnsi="宋体" w:eastAsia="宋体"/>
          <w:color w:val="000000"/>
          <w:sz w:val="18"/>
        </w:rPr>
        <w:t>推荐使用免费开源软件：https：／／www．7-zip．org</w:t>
      </w:r>
    </w:p>
    <w:p>
      <w:pPr>
        <w:spacing w:after="80" w:line="360" w:lineRule="exact"/>
        <w:ind w:firstLine="0"/>
        <w:jc w:val="left"/>
      </w:pPr>
      <w:r>
        <w:rPr>
          <w:rFonts w:hint="eastAsia" w:ascii="宋体" w:hAnsi="宋体" w:eastAsia="宋体"/>
          <w:color w:val="000000"/>
          <w:sz w:val="24"/>
        </w:rPr>
        <w:t>5．试题形式</w:t>
      </w:r>
    </w:p>
    <w:p>
      <w:pPr>
        <w:spacing w:line="300" w:lineRule="exact"/>
        <w:ind w:firstLine="420"/>
        <w:jc w:val="both"/>
      </w:pPr>
      <w:r>
        <w:rPr>
          <w:rFonts w:hint="eastAsia" w:ascii="宋体" w:hAnsi="宋体" w:eastAsia="宋体"/>
          <w:color w:val="000000"/>
          <w:sz w:val="20"/>
        </w:rPr>
        <w:t>试题均为场景实战题（编程实操），选手根据需求说明，通过完善程序代码、配置和管理项目的形式排除程序错误或完成预期需求。</w:t>
      </w:r>
    </w:p>
    <w:p>
      <w:pPr>
        <w:spacing w:line="340" w:lineRule="exact"/>
        <w:ind w:firstLine="0"/>
        <w:jc w:val="left"/>
      </w:pPr>
      <w:r>
        <w:rPr>
          <w:rFonts w:hint="eastAsia" w:ascii="宋体" w:hAnsi="宋体" w:eastAsia="宋体"/>
          <w:color w:val="000000"/>
          <w:sz w:val="24"/>
        </w:rPr>
        <w:t>5.1．场景实战题</w:t>
      </w:r>
    </w:p>
    <w:p>
      <w:pPr>
        <w:spacing w:line="300" w:lineRule="exact"/>
        <w:ind w:firstLine="420"/>
        <w:jc w:val="both"/>
      </w:pPr>
      <w:r>
        <w:rPr>
          <w:rFonts w:hint="eastAsia" w:ascii="宋体" w:hAnsi="宋体" w:eastAsia="宋体"/>
          <w:color w:val="000000"/>
          <w:sz w:val="20"/>
        </w:rPr>
        <w:t>场景实战题目均包含完整的题面PDF文档（Google Chrome 支持浏览PDF）和基础源代码压缩包。题面文档中会详细说明题目的背景、需求、目标。选手需认真读题，结合题目给出的基础源代码，通过修改、新增代码来实现题目给出的最终目标。</w:t>
      </w:r>
    </w:p>
    <w:p>
      <w:pPr>
        <w:spacing w:line="300" w:lineRule="exact"/>
        <w:ind w:firstLine="420"/>
        <w:jc w:val="both"/>
      </w:pPr>
      <w:r>
        <w:rPr>
          <w:rFonts w:hint="eastAsia" w:ascii="宋体" w:hAnsi="宋体" w:eastAsia="宋体"/>
          <w:color w:val="000000"/>
          <w:sz w:val="20"/>
        </w:rPr>
        <w:t>部分题目可能包含前序准备步骤。例如，解压缩相应的资源文件，在浏览器中预览网页效果等。大部分情况下，我们默认选手已经掌握了前端开发过程中可能涉及的基础知识和方法，不会给予单独的提示。同时，题目不会给予IDE开发工具的使用方法提示。</w:t>
      </w:r>
    </w:p>
    <w:p>
      <w:pPr>
        <w:spacing w:after="80" w:line="300" w:lineRule="exact"/>
        <w:ind w:firstLine="420"/>
        <w:jc w:val="both"/>
      </w:pPr>
      <w:r>
        <w:rPr>
          <w:rFonts w:hint="eastAsia" w:ascii="宋体" w:hAnsi="宋体" w:eastAsia="宋体"/>
          <w:color w:val="000000"/>
          <w:sz w:val="20"/>
        </w:rPr>
        <w:t>特别说明：基础源代码在无明确说明的情况下，请勿随意修改文件名称、文件夹名称、文件存放结构。务必严格规范根据题意操作，否则可能会影响最终阅卷的准确性。</w:t>
      </w:r>
    </w:p>
    <w:p>
      <w:pPr>
        <w:spacing w:after="80" w:line="340" w:lineRule="exact"/>
        <w:ind w:firstLine="0"/>
        <w:jc w:val="left"/>
      </w:pPr>
      <w:r>
        <w:rPr>
          <w:rFonts w:hint="eastAsia" w:ascii="宋体" w:hAnsi="宋体" w:eastAsia="宋体"/>
          <w:color w:val="000000"/>
          <w:sz w:val="24"/>
        </w:rPr>
        <w:t>6．试题考查范围</w:t>
      </w:r>
    </w:p>
    <w:p>
      <w:pPr>
        <w:spacing w:line="300" w:lineRule="exact"/>
        <w:ind w:firstLine="400"/>
        <w:jc w:val="both"/>
      </w:pPr>
      <w:r>
        <w:rPr>
          <w:rFonts w:hint="eastAsia" w:ascii="宋体" w:hAnsi="宋体" w:eastAsia="宋体"/>
          <w:color w:val="000000"/>
          <w:sz w:val="20"/>
        </w:rPr>
        <w:t>试题考查选手解决实际问题的能力，侧重考查选手阅读、分析、理解需求，实现功能性需求（静态、动态页面效果，API开发与调用），实现非功能性需求（如兼容性、安全性、性能），产品交付（打包、部署）等方面的能力。知识范围包括但不限于：</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820"/>
        <w:gridCol w:w="6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0" w:hRule="atLeast"/>
          <w:jc w:val="center"/>
        </w:trPr>
        <w:tc>
          <w:tcPr>
            <w:tcW w:w="1820" w:type="dxa"/>
            <w:vAlign w:val="center"/>
          </w:tcPr>
          <w:p>
            <w:pPr>
              <w:spacing w:line="280" w:lineRule="exact"/>
              <w:jc w:val="center"/>
            </w:pPr>
            <w:r>
              <w:rPr>
                <w:rFonts w:hint="eastAsia" w:ascii="宋体" w:hAnsi="宋体" w:eastAsia="宋体"/>
                <w:color w:val="000000"/>
                <w:sz w:val="20"/>
              </w:rPr>
              <w:t>参赛组别</w:t>
            </w:r>
          </w:p>
        </w:tc>
        <w:tc>
          <w:tcPr>
            <w:tcW w:w="6080" w:type="dxa"/>
            <w:vAlign w:val="center"/>
          </w:tcPr>
          <w:p>
            <w:pPr>
              <w:spacing w:line="300" w:lineRule="exact"/>
              <w:jc w:val="center"/>
            </w:pPr>
            <w:r>
              <w:rPr>
                <w:rFonts w:hint="eastAsia" w:ascii="宋体" w:hAnsi="宋体" w:eastAsia="宋体"/>
                <w:color w:val="000000"/>
                <w:sz w:val="20"/>
              </w:rPr>
              <w:t>考察知识范围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jc w:val="center"/>
        </w:trPr>
        <w:tc>
          <w:tcPr>
            <w:tcW w:w="1820" w:type="dxa"/>
            <w:vAlign w:val="center"/>
          </w:tcPr>
          <w:p>
            <w:pPr>
              <w:spacing w:line="272" w:lineRule="exact"/>
              <w:jc w:val="center"/>
            </w:pPr>
            <w:r>
              <w:rPr>
                <w:rFonts w:hint="eastAsia" w:ascii="宋体" w:hAnsi="宋体" w:eastAsia="宋体"/>
                <w:color w:val="000000"/>
                <w:sz w:val="20"/>
              </w:rPr>
              <w:t>职业院校组</w:t>
            </w:r>
          </w:p>
        </w:tc>
        <w:tc>
          <w:tcPr>
            <w:tcW w:w="6080" w:type="dxa"/>
            <w:vAlign w:val="top"/>
          </w:tcPr>
          <w:p>
            <w:pPr>
              <w:spacing w:before="2" w:line="260" w:lineRule="exact"/>
              <w:ind w:left="60" w:firstLine="0"/>
              <w:jc w:val="both"/>
            </w:pPr>
            <w:r>
              <w:rPr>
                <w:rFonts w:hint="eastAsia" w:ascii="宋体" w:hAnsi="宋体" w:eastAsia="宋体"/>
                <w:color w:val="000000"/>
                <w:sz w:val="20"/>
              </w:rPr>
              <w:t>HTML5、CSS3、JavaScript、jQuery(v3.6+)、ES6、Vue.js(v2.6+)、</w:t>
            </w:r>
          </w:p>
          <w:p>
            <w:pPr>
              <w:spacing w:line="260" w:lineRule="exact"/>
              <w:jc w:val="center"/>
            </w:pPr>
            <w:r>
              <w:rPr>
                <w:rFonts w:hint="eastAsia" w:ascii="宋体" w:hAnsi="宋体" w:eastAsia="宋体"/>
                <w:color w:val="000000"/>
                <w:sz w:val="20"/>
              </w:rPr>
              <w:t>ElementUJI(v2.15+)、ECharts(v5+)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jc w:val="center"/>
        </w:trPr>
        <w:tc>
          <w:tcPr>
            <w:tcW w:w="1820" w:type="dxa"/>
            <w:vAlign w:val="center"/>
          </w:tcPr>
          <w:p>
            <w:pPr>
              <w:spacing w:line="300" w:lineRule="exact"/>
              <w:jc w:val="center"/>
            </w:pPr>
            <w:r>
              <w:rPr>
                <w:rFonts w:hint="eastAsia" w:ascii="宋体" w:hAnsi="宋体" w:eastAsia="宋体"/>
                <w:color w:val="000000"/>
                <w:sz w:val="20"/>
              </w:rPr>
              <w:t>大学组</w:t>
            </w:r>
          </w:p>
        </w:tc>
        <w:tc>
          <w:tcPr>
            <w:tcW w:w="6080" w:type="dxa"/>
            <w:vAlign w:val="top"/>
          </w:tcPr>
          <w:p>
            <w:pPr>
              <w:spacing w:line="280" w:lineRule="exact"/>
              <w:jc w:val="center"/>
            </w:pPr>
            <w:r>
              <w:rPr>
                <w:rFonts w:hint="eastAsia" w:ascii="宋体" w:hAnsi="宋体" w:eastAsia="宋体"/>
                <w:color w:val="000000"/>
                <w:sz w:val="20"/>
              </w:rPr>
              <w:t>HTML5、CSS3、JavaScript、jQuery(v3.6+)、ES6、Vue.js(v2.6+)、</w:t>
            </w:r>
          </w:p>
          <w:p>
            <w:pPr>
              <w:spacing w:line="280" w:lineRule="exact"/>
              <w:jc w:val="center"/>
            </w:pPr>
            <w:r>
              <w:rPr>
                <w:rFonts w:hint="eastAsia" w:ascii="宋体" w:hAnsi="宋体" w:eastAsia="宋体"/>
                <w:color w:val="000000"/>
                <w:sz w:val="20"/>
              </w:rPr>
              <w:t>ElementUI(v2.15+)、ECharts(v5+)、Node.js(v 14.17.x)</w:t>
            </w:r>
          </w:p>
        </w:tc>
      </w:tr>
    </w:tbl>
    <w:p>
      <w:pPr>
        <w:spacing w:line="320" w:lineRule="auto"/>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820"/>
        <w:gridCol w:w="6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0" w:hRule="atLeast"/>
          <w:jc w:val="center"/>
        </w:trPr>
        <w:tc>
          <w:tcPr>
            <w:tcW w:w="1820" w:type="dxa"/>
            <w:vAlign w:val="center"/>
          </w:tcPr>
          <w:p>
            <w:pPr>
              <w:spacing w:line="300" w:lineRule="exact"/>
              <w:jc w:val="center"/>
            </w:pPr>
            <w:r>
              <w:rPr>
                <w:rFonts w:hint="eastAsia" w:ascii="宋体" w:hAnsi="宋体" w:eastAsia="宋体"/>
                <w:color w:val="000000"/>
                <w:sz w:val="20"/>
              </w:rPr>
              <w:t>考察点</w:t>
            </w:r>
          </w:p>
        </w:tc>
        <w:tc>
          <w:tcPr>
            <w:tcW w:w="6080" w:type="dxa"/>
            <w:vAlign w:val="center"/>
          </w:tcPr>
          <w:p>
            <w:pPr>
              <w:spacing w:line="300" w:lineRule="exact"/>
              <w:ind w:firstLine="0"/>
              <w:jc w:val="left"/>
            </w:pPr>
            <w:r>
              <w:rPr>
                <w:rFonts w:hint="eastAsia" w:ascii="宋体" w:hAnsi="宋体" w:eastAsia="宋体"/>
                <w:color w:val="000000"/>
                <w:sz w:val="20"/>
              </w:rPr>
              <w:t>知识点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80" w:hRule="atLeast"/>
          <w:jc w:val="center"/>
        </w:trPr>
        <w:tc>
          <w:tcPr>
            <w:tcW w:w="1820" w:type="dxa"/>
            <w:vAlign w:val="top"/>
          </w:tcPr>
          <w:p>
            <w:pPr>
              <w:spacing w:before="22" w:line="260" w:lineRule="exact"/>
              <w:jc w:val="center"/>
            </w:pPr>
            <w:r>
              <w:rPr>
                <w:rFonts w:hint="eastAsia" w:ascii="宋体" w:hAnsi="宋体" w:eastAsia="宋体"/>
                <w:color w:val="000000"/>
                <w:sz w:val="20"/>
              </w:rPr>
              <w:t>HTML5、CSS3</w:t>
            </w:r>
          </w:p>
        </w:tc>
        <w:tc>
          <w:tcPr>
            <w:tcW w:w="6080" w:type="dxa"/>
            <w:vAlign w:val="center"/>
          </w:tcPr>
          <w:p>
            <w:pPr>
              <w:spacing w:before="16" w:line="280" w:lineRule="exact"/>
              <w:ind w:left="60" w:firstLine="0"/>
              <w:jc w:val="left"/>
            </w:pPr>
            <w:r>
              <w:rPr>
                <w:rFonts w:hint="eastAsia" w:ascii="宋体" w:hAnsi="宋体" w:eastAsia="宋体"/>
                <w:color w:val="000000"/>
                <w:sz w:val="22"/>
              </w:rPr>
              <w:t>1．HTML 基础标签</w:t>
            </w:r>
          </w:p>
          <w:p>
            <w:pPr>
              <w:spacing w:line="280" w:lineRule="exact"/>
              <w:ind w:left="60" w:firstLine="0"/>
              <w:jc w:val="left"/>
            </w:pPr>
            <w:r>
              <w:rPr>
                <w:rFonts w:hint="eastAsia" w:ascii="宋体" w:hAnsi="宋体" w:eastAsia="宋体"/>
                <w:color w:val="000000"/>
                <w:sz w:val="20"/>
              </w:rPr>
              <w:t>2．HTML5 新特性</w:t>
            </w:r>
          </w:p>
          <w:p>
            <w:pPr>
              <w:spacing w:line="280" w:lineRule="exact"/>
              <w:ind w:left="60" w:firstLine="0"/>
              <w:jc w:val="left"/>
            </w:pPr>
            <w:r>
              <w:rPr>
                <w:rFonts w:hint="eastAsia" w:ascii="宋体" w:hAnsi="宋体" w:eastAsia="宋体"/>
                <w:color w:val="000000"/>
                <w:sz w:val="20"/>
              </w:rPr>
              <w:t>3．HTML5本地存储</w:t>
            </w:r>
          </w:p>
          <w:p>
            <w:pPr>
              <w:spacing w:line="280" w:lineRule="exact"/>
              <w:ind w:left="60" w:firstLine="0"/>
              <w:jc w:val="left"/>
            </w:pPr>
            <w:r>
              <w:rPr>
                <w:rFonts w:hint="eastAsia" w:ascii="宋体" w:hAnsi="宋体" w:eastAsia="宋体"/>
                <w:color w:val="000000"/>
                <w:sz w:val="18"/>
              </w:rPr>
              <w:t>4．CSS 基础语法</w:t>
            </w:r>
          </w:p>
          <w:p>
            <w:pPr>
              <w:spacing w:line="280" w:lineRule="exact"/>
              <w:ind w:left="60" w:firstLine="0"/>
              <w:jc w:val="left"/>
            </w:pPr>
            <w:r>
              <w:rPr>
                <w:rFonts w:hint="eastAsia" w:ascii="宋体" w:hAnsi="宋体" w:eastAsia="宋体"/>
                <w:color w:val="000000"/>
                <w:sz w:val="20"/>
              </w:rPr>
              <w:t>5．盒子模型</w:t>
            </w:r>
          </w:p>
          <w:p>
            <w:pPr>
              <w:spacing w:line="280" w:lineRule="exact"/>
              <w:ind w:left="60" w:firstLine="0"/>
              <w:jc w:val="left"/>
            </w:pPr>
            <w:r>
              <w:rPr>
                <w:rFonts w:hint="eastAsia" w:ascii="宋体" w:hAnsi="宋体" w:eastAsia="宋体"/>
                <w:color w:val="000000"/>
                <w:sz w:val="20"/>
              </w:rPr>
              <w:t>6．浮动与定位</w:t>
            </w:r>
          </w:p>
          <w:p>
            <w:pPr>
              <w:spacing w:line="280" w:lineRule="exact"/>
              <w:ind w:left="60" w:firstLine="0"/>
              <w:jc w:val="left"/>
            </w:pPr>
            <w:r>
              <w:rPr>
                <w:rFonts w:hint="eastAsia" w:ascii="宋体" w:hAnsi="宋体" w:eastAsia="宋体"/>
                <w:color w:val="000000"/>
                <w:sz w:val="20"/>
              </w:rPr>
              <w:t>7．CSS3 新特性</w:t>
            </w:r>
          </w:p>
          <w:p>
            <w:pPr>
              <w:spacing w:line="300" w:lineRule="exact"/>
              <w:ind w:left="60" w:firstLine="0"/>
              <w:jc w:val="left"/>
            </w:pPr>
            <w:r>
              <w:rPr>
                <w:rFonts w:hint="eastAsia" w:ascii="宋体" w:hAnsi="宋体" w:eastAsia="宋体"/>
                <w:color w:val="000000"/>
                <w:sz w:val="20"/>
              </w:rPr>
              <w:t>8．弹性盒子</w:t>
            </w:r>
          </w:p>
        </w:tc>
      </w:tr>
    </w:tbl>
    <w:p>
      <w:pPr>
        <w:spacing w:line="1" w:lineRule="exact"/>
        <w:sectPr>
          <w:type w:val="continuous"/>
          <w:pgSz w:w="11900" w:h="16840"/>
          <w:pgMar w:top="1440" w:right="1720" w:bottom="1440" w:left="1720" w:header="0" w:footer="1440" w:gutter="0"/>
          <w:cols w:space="720" w:num="1"/>
          <w:titlePg/>
          <w:docGrid w:type="lines" w:linePitch="312" w:charSpace="0"/>
        </w:sect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840"/>
        <w:gridCol w:w="6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1840" w:type="dxa"/>
            <w:vAlign w:val="center"/>
          </w:tcPr>
          <w:p/>
        </w:tc>
        <w:tc>
          <w:tcPr>
            <w:tcW w:w="6060" w:type="dxa"/>
            <w:vAlign w:val="center"/>
          </w:tcPr>
          <w:p>
            <w:pPr>
              <w:spacing w:line="280" w:lineRule="exact"/>
              <w:ind w:left="40" w:firstLine="0"/>
              <w:jc w:val="left"/>
            </w:pPr>
            <w:r>
              <w:rPr>
                <w:rFonts w:hint="eastAsia" w:ascii="宋体" w:hAnsi="宋体" w:eastAsia="宋体"/>
                <w:color w:val="000000"/>
                <w:sz w:val="20"/>
              </w:rPr>
              <w:t>9．媒体查询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40" w:hRule="atLeast"/>
          <w:jc w:val="center"/>
        </w:trPr>
        <w:tc>
          <w:tcPr>
            <w:tcW w:w="1840" w:type="dxa"/>
            <w:vAlign w:val="top"/>
          </w:tcPr>
          <w:p>
            <w:pPr>
              <w:spacing w:before="6" w:line="280" w:lineRule="exact"/>
              <w:jc w:val="center"/>
            </w:pPr>
            <w:r>
              <w:rPr>
                <w:rFonts w:hint="eastAsia" w:ascii="宋体" w:hAnsi="宋体" w:eastAsia="宋体"/>
                <w:color w:val="000000"/>
                <w:sz w:val="20"/>
              </w:rPr>
              <w:t>JavaScript</w:t>
            </w:r>
          </w:p>
        </w:tc>
        <w:tc>
          <w:tcPr>
            <w:tcW w:w="6060" w:type="dxa"/>
            <w:vAlign w:val="top"/>
          </w:tcPr>
          <w:p>
            <w:pPr>
              <w:spacing w:line="280" w:lineRule="exact"/>
              <w:ind w:left="40" w:firstLine="0"/>
              <w:jc w:val="left"/>
            </w:pPr>
            <w:r>
              <w:rPr>
                <w:rFonts w:hint="eastAsia" w:ascii="宋体" w:hAnsi="宋体" w:eastAsia="宋体"/>
                <w:color w:val="000000"/>
                <w:sz w:val="20"/>
              </w:rPr>
              <w:t>1．JavaScript 基础语法</w:t>
            </w:r>
          </w:p>
          <w:p>
            <w:pPr>
              <w:spacing w:line="240" w:lineRule="exact"/>
              <w:ind w:left="40" w:firstLine="0"/>
              <w:jc w:val="left"/>
            </w:pPr>
            <w:r>
              <w:rPr>
                <w:rFonts w:hint="eastAsia" w:ascii="宋体" w:hAnsi="宋体" w:eastAsia="宋体"/>
                <w:color w:val="000000"/>
                <w:sz w:val="20"/>
              </w:rPr>
              <w:t>2．DOM与BOM</w:t>
            </w:r>
          </w:p>
          <w:p>
            <w:pPr>
              <w:spacing w:before="6" w:line="280" w:lineRule="exact"/>
              <w:ind w:left="40" w:firstLine="0"/>
              <w:jc w:val="left"/>
            </w:pPr>
            <w:r>
              <w:rPr>
                <w:rFonts w:hint="eastAsia" w:ascii="宋体" w:hAnsi="宋体" w:eastAsia="宋体"/>
                <w:color w:val="000000"/>
                <w:sz w:val="20"/>
              </w:rPr>
              <w:t>3．JavaScript 内置对象</w:t>
            </w:r>
          </w:p>
          <w:p>
            <w:pPr>
              <w:spacing w:line="280" w:lineRule="exact"/>
              <w:ind w:left="40" w:firstLine="0"/>
              <w:jc w:val="left"/>
            </w:pPr>
            <w:r>
              <w:rPr>
                <w:rFonts w:hint="eastAsia" w:ascii="宋体" w:hAnsi="宋体" w:eastAsia="宋体"/>
                <w:color w:val="000000"/>
                <w:sz w:val="20"/>
              </w:rPr>
              <w:t>4．JavaScript 事件</w:t>
            </w:r>
          </w:p>
          <w:p>
            <w:pPr>
              <w:spacing w:line="280" w:lineRule="exact"/>
              <w:ind w:left="40" w:firstLine="0"/>
              <w:jc w:val="left"/>
            </w:pPr>
            <w:r>
              <w:rPr>
                <w:rFonts w:hint="eastAsia" w:ascii="宋体" w:hAnsi="宋体" w:eastAsia="宋体"/>
                <w:color w:val="000000"/>
                <w:sz w:val="20"/>
              </w:rPr>
              <w:t>5.JavaScript AJAX</w:t>
            </w:r>
          </w:p>
          <w:p>
            <w:pPr>
              <w:spacing w:line="240" w:lineRule="exact"/>
              <w:ind w:left="40" w:firstLine="0"/>
              <w:jc w:val="left"/>
            </w:pPr>
            <w:r>
              <w:rPr>
                <w:rFonts w:hint="eastAsia" w:ascii="宋体" w:hAnsi="宋体" w:eastAsia="宋体"/>
                <w:color w:val="000000"/>
                <w:sz w:val="18"/>
              </w:rPr>
              <w:t>6．正则表达式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160" w:hRule="atLeast"/>
          <w:jc w:val="center"/>
        </w:trPr>
        <w:tc>
          <w:tcPr>
            <w:tcW w:w="1840" w:type="dxa"/>
            <w:vAlign w:val="top"/>
          </w:tcPr>
          <w:p>
            <w:pPr>
              <w:spacing w:before="16" w:line="272" w:lineRule="exact"/>
              <w:jc w:val="center"/>
            </w:pPr>
            <w:r>
              <w:rPr>
                <w:rFonts w:hint="eastAsia" w:ascii="宋体" w:hAnsi="宋体" w:eastAsia="宋体"/>
                <w:color w:val="000000"/>
                <w:sz w:val="20"/>
              </w:rPr>
              <w:t>jQuery</w:t>
            </w:r>
          </w:p>
        </w:tc>
        <w:tc>
          <w:tcPr>
            <w:tcW w:w="6060" w:type="dxa"/>
            <w:vAlign w:val="center"/>
          </w:tcPr>
          <w:p>
            <w:pPr>
              <w:spacing w:line="300" w:lineRule="exact"/>
              <w:ind w:left="40" w:firstLine="0"/>
              <w:jc w:val="left"/>
            </w:pPr>
            <w:r>
              <w:rPr>
                <w:rFonts w:hint="eastAsia" w:ascii="宋体" w:hAnsi="宋体" w:eastAsia="宋体"/>
                <w:color w:val="000000"/>
                <w:sz w:val="18"/>
              </w:rPr>
              <w:t>1．jQuery 基础语法</w:t>
            </w:r>
          </w:p>
          <w:p>
            <w:pPr>
              <w:spacing w:line="280" w:lineRule="exact"/>
              <w:ind w:left="40" w:firstLine="0"/>
              <w:jc w:val="left"/>
            </w:pPr>
            <w:r>
              <w:rPr>
                <w:rFonts w:hint="eastAsia" w:ascii="宋体" w:hAnsi="宋体" w:eastAsia="宋体"/>
                <w:color w:val="000000"/>
                <w:sz w:val="20"/>
              </w:rPr>
              <w:t>2．jQuery 选择器</w:t>
            </w:r>
          </w:p>
          <w:p>
            <w:pPr>
              <w:spacing w:line="260" w:lineRule="exact"/>
              <w:ind w:left="40" w:firstLine="0"/>
              <w:jc w:val="left"/>
            </w:pPr>
            <w:r>
              <w:rPr>
                <w:rFonts w:hint="eastAsia" w:ascii="宋体" w:hAnsi="宋体" w:eastAsia="宋体"/>
                <w:color w:val="000000"/>
                <w:sz w:val="18"/>
              </w:rPr>
              <w:t>3．jQuery 事件</w:t>
            </w:r>
          </w:p>
          <w:p>
            <w:pPr>
              <w:spacing w:line="300" w:lineRule="exact"/>
              <w:ind w:left="40" w:firstLine="0"/>
              <w:jc w:val="left"/>
            </w:pPr>
            <w:r>
              <w:rPr>
                <w:rFonts w:hint="eastAsia" w:ascii="宋体" w:hAnsi="宋体" w:eastAsia="宋体"/>
                <w:color w:val="000000"/>
                <w:sz w:val="20"/>
              </w:rPr>
              <w:t>4．jQuery DOM 操作</w:t>
            </w:r>
          </w:p>
          <w:p>
            <w:pPr>
              <w:spacing w:line="300" w:lineRule="exact"/>
              <w:ind w:left="40" w:firstLine="0"/>
              <w:jc w:val="left"/>
            </w:pPr>
            <w:r>
              <w:rPr>
                <w:rFonts w:hint="eastAsia" w:ascii="宋体" w:hAnsi="宋体" w:eastAsia="宋体"/>
                <w:color w:val="000000"/>
                <w:sz w:val="20"/>
              </w:rPr>
              <w:t>5．jQuery 效果（隐藏／显示、淡入／淡出、动画）</w:t>
            </w:r>
          </w:p>
          <w:p>
            <w:pPr>
              <w:spacing w:line="300" w:lineRule="exact"/>
              <w:ind w:left="40" w:firstLine="0"/>
              <w:jc w:val="left"/>
            </w:pPr>
            <w:r>
              <w:rPr>
                <w:rFonts w:hint="eastAsia" w:ascii="宋体" w:hAnsi="宋体" w:eastAsia="宋体"/>
                <w:color w:val="000000"/>
                <w:sz w:val="20"/>
              </w:rPr>
              <w:t>6．jQuery 遍历</w:t>
            </w:r>
          </w:p>
          <w:p>
            <w:pPr>
              <w:spacing w:line="260" w:lineRule="exact"/>
              <w:ind w:left="40" w:firstLine="0"/>
              <w:jc w:val="left"/>
            </w:pPr>
            <w:r>
              <w:rPr>
                <w:rFonts w:hint="eastAsia" w:ascii="宋体" w:hAnsi="宋体" w:eastAsia="宋体"/>
                <w:color w:val="000000"/>
                <w:sz w:val="18"/>
              </w:rPr>
              <w:t>7.jQuery AJAX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40" w:hRule="atLeast"/>
          <w:jc w:val="center"/>
        </w:trPr>
        <w:tc>
          <w:tcPr>
            <w:tcW w:w="1840" w:type="dxa"/>
            <w:vAlign w:val="top"/>
          </w:tcPr>
          <w:p>
            <w:pPr>
              <w:spacing w:before="12" w:line="254" w:lineRule="exact"/>
              <w:jc w:val="center"/>
            </w:pPr>
            <w:r>
              <w:rPr>
                <w:rFonts w:hint="eastAsia" w:ascii="宋体" w:hAnsi="宋体" w:eastAsia="宋体"/>
                <w:color w:val="000000"/>
                <w:sz w:val="20"/>
              </w:rPr>
              <w:t>ES6</w:t>
            </w:r>
          </w:p>
        </w:tc>
        <w:tc>
          <w:tcPr>
            <w:tcW w:w="6060" w:type="dxa"/>
            <w:vAlign w:val="center"/>
          </w:tcPr>
          <w:p>
            <w:pPr>
              <w:spacing w:line="280" w:lineRule="exact"/>
              <w:ind w:left="40" w:firstLine="0"/>
              <w:jc w:val="left"/>
            </w:pPr>
            <w:r>
              <w:rPr>
                <w:rFonts w:hint="eastAsia" w:ascii="宋体" w:hAnsi="宋体" w:eastAsia="宋体"/>
                <w:color w:val="000000"/>
                <w:sz w:val="20"/>
              </w:rPr>
              <w:t>1．let 和 const 命令</w:t>
            </w:r>
          </w:p>
          <w:p>
            <w:pPr>
              <w:spacing w:before="12" w:line="240" w:lineRule="exact"/>
              <w:ind w:left="40" w:firstLine="0"/>
              <w:jc w:val="left"/>
            </w:pPr>
            <w:r>
              <w:rPr>
                <w:rFonts w:hint="eastAsia" w:ascii="宋体" w:hAnsi="宋体" w:eastAsia="宋体"/>
                <w:color w:val="000000"/>
                <w:sz w:val="20"/>
              </w:rPr>
              <w:t>2.class</w:t>
            </w:r>
          </w:p>
          <w:p>
            <w:pPr>
              <w:spacing w:before="20" w:line="260" w:lineRule="exact"/>
              <w:ind w:left="20" w:firstLine="0"/>
              <w:jc w:val="left"/>
            </w:pPr>
            <w:r>
              <w:rPr>
                <w:rFonts w:hint="eastAsia" w:ascii="宋体" w:hAnsi="宋体" w:eastAsia="宋体"/>
                <w:color w:val="000000"/>
                <w:sz w:val="20"/>
              </w:rPr>
              <w:t>3．set和map</w:t>
            </w:r>
          </w:p>
          <w:p>
            <w:pPr>
              <w:spacing w:line="260" w:lineRule="exact"/>
              <w:ind w:left="40" w:firstLine="0"/>
              <w:jc w:val="left"/>
            </w:pPr>
            <w:r>
              <w:rPr>
                <w:rFonts w:hint="eastAsia" w:ascii="宋体" w:hAnsi="宋体" w:eastAsia="宋体"/>
                <w:color w:val="000000"/>
                <w:sz w:val="20"/>
              </w:rPr>
              <w:t>4.Proxy</w:t>
            </w:r>
          </w:p>
          <w:p>
            <w:pPr>
              <w:spacing w:line="280" w:lineRule="exact"/>
              <w:ind w:left="40" w:firstLine="0"/>
              <w:jc w:val="left"/>
            </w:pPr>
            <w:r>
              <w:rPr>
                <w:rFonts w:hint="eastAsia" w:ascii="宋体" w:hAnsi="宋体" w:eastAsia="宋体"/>
                <w:color w:val="000000"/>
                <w:sz w:val="20"/>
              </w:rPr>
              <w:t>5．字符串、函数、数组和对象的扩展</w:t>
            </w:r>
          </w:p>
          <w:p>
            <w:pPr>
              <w:spacing w:line="280" w:lineRule="exact"/>
              <w:ind w:left="20" w:firstLine="0"/>
              <w:jc w:val="left"/>
            </w:pPr>
            <w:r>
              <w:rPr>
                <w:rFonts w:hint="eastAsia" w:ascii="宋体" w:hAnsi="宋体" w:eastAsia="宋体"/>
                <w:color w:val="000000"/>
                <w:sz w:val="20"/>
              </w:rPr>
              <w:t>6．异步编程与模块化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160" w:hRule="atLeast"/>
          <w:jc w:val="center"/>
        </w:trPr>
        <w:tc>
          <w:tcPr>
            <w:tcW w:w="1840" w:type="dxa"/>
            <w:vAlign w:val="top"/>
          </w:tcPr>
          <w:p>
            <w:pPr>
              <w:spacing w:before="12" w:line="280" w:lineRule="exact"/>
              <w:jc w:val="center"/>
            </w:pPr>
            <w:r>
              <w:rPr>
                <w:rFonts w:hint="eastAsia" w:ascii="宋体" w:hAnsi="宋体" w:eastAsia="宋体"/>
                <w:color w:val="000000"/>
                <w:sz w:val="20"/>
              </w:rPr>
              <w:t>Vue.js</w:t>
            </w:r>
          </w:p>
        </w:tc>
        <w:tc>
          <w:tcPr>
            <w:tcW w:w="6060" w:type="dxa"/>
            <w:vAlign w:val="top"/>
          </w:tcPr>
          <w:p>
            <w:pPr>
              <w:spacing w:line="300" w:lineRule="exact"/>
              <w:ind w:left="40" w:firstLine="6"/>
              <w:jc w:val="left"/>
            </w:pPr>
            <w:r>
              <w:rPr>
                <w:rFonts w:hint="eastAsia" w:ascii="宋体" w:hAnsi="宋体" w:eastAsia="宋体"/>
                <w:color w:val="000000"/>
                <w:sz w:val="18"/>
              </w:rPr>
              <w:t>1．Vue 核心（常用指令、常用模板语法、生命周期、数据渲染、事件绑定、自定义指令、混入、插件等）2．Vue 组件（组件定义及使用、父子组件、兄弟组件、动态组件、组件插槽）3．vue-router 使用4．vuex 使用5．axios 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40" w:hRule="atLeast"/>
          <w:jc w:val="center"/>
        </w:trPr>
        <w:tc>
          <w:tcPr>
            <w:tcW w:w="1840" w:type="dxa"/>
            <w:vAlign w:val="top"/>
          </w:tcPr>
          <w:p>
            <w:pPr>
              <w:spacing w:before="32" w:line="240" w:lineRule="exact"/>
              <w:jc w:val="center"/>
            </w:pPr>
            <w:r>
              <w:rPr>
                <w:rFonts w:hint="eastAsia" w:ascii="宋体" w:hAnsi="宋体" w:eastAsia="宋体"/>
                <w:color w:val="000000"/>
                <w:sz w:val="20"/>
              </w:rPr>
              <w:t>ElementUI</w:t>
            </w:r>
          </w:p>
        </w:tc>
        <w:tc>
          <w:tcPr>
            <w:tcW w:w="6060" w:type="dxa"/>
            <w:vAlign w:val="top"/>
          </w:tcPr>
          <w:p>
            <w:pPr>
              <w:spacing w:line="300" w:lineRule="exact"/>
              <w:ind w:left="40" w:firstLine="0"/>
              <w:jc w:val="left"/>
            </w:pPr>
            <w:r>
              <w:rPr>
                <w:rFonts w:hint="eastAsia" w:ascii="宋体" w:hAnsi="宋体" w:eastAsia="宋体"/>
                <w:color w:val="000000"/>
                <w:sz w:val="20"/>
              </w:rPr>
              <w:t>1．基础组件的使用</w:t>
            </w:r>
          </w:p>
          <w:p>
            <w:pPr>
              <w:spacing w:line="300" w:lineRule="exact"/>
              <w:ind w:left="40" w:firstLine="0"/>
              <w:jc w:val="left"/>
            </w:pPr>
            <w:r>
              <w:rPr>
                <w:rFonts w:hint="eastAsia" w:ascii="宋体" w:hAnsi="宋体" w:eastAsia="宋体"/>
                <w:color w:val="000000"/>
                <w:sz w:val="20"/>
              </w:rPr>
              <w:t>2．表单和表格组件</w:t>
            </w:r>
          </w:p>
          <w:p>
            <w:pPr>
              <w:spacing w:line="300" w:lineRule="exact"/>
              <w:ind w:left="20" w:firstLine="0"/>
              <w:jc w:val="left"/>
            </w:pPr>
            <w:r>
              <w:rPr>
                <w:rFonts w:hint="eastAsia" w:ascii="宋体" w:hAnsi="宋体" w:eastAsia="宋体"/>
                <w:color w:val="000000"/>
                <w:sz w:val="20"/>
              </w:rPr>
              <w:t>3．弹出组件</w:t>
            </w:r>
          </w:p>
          <w:p>
            <w:pPr>
              <w:spacing w:line="300" w:lineRule="exact"/>
              <w:ind w:left="40" w:firstLine="0"/>
              <w:jc w:val="left"/>
            </w:pPr>
            <w:r>
              <w:rPr>
                <w:rFonts w:hint="eastAsia" w:ascii="宋体" w:hAnsi="宋体" w:eastAsia="宋体"/>
                <w:color w:val="000000"/>
                <w:sz w:val="20"/>
              </w:rPr>
              <w:t>4．导航组件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40" w:hRule="atLeast"/>
          <w:jc w:val="center"/>
        </w:trPr>
        <w:tc>
          <w:tcPr>
            <w:tcW w:w="1840" w:type="dxa"/>
            <w:vAlign w:val="top"/>
          </w:tcPr>
          <w:p>
            <w:pPr>
              <w:spacing w:before="26" w:line="240" w:lineRule="exact"/>
              <w:jc w:val="center"/>
            </w:pPr>
            <w:r>
              <w:rPr>
                <w:rFonts w:hint="eastAsia" w:ascii="宋体" w:hAnsi="宋体" w:eastAsia="宋体"/>
                <w:color w:val="000000"/>
                <w:sz w:val="20"/>
              </w:rPr>
              <w:t>ECharts</w:t>
            </w:r>
          </w:p>
        </w:tc>
        <w:tc>
          <w:tcPr>
            <w:tcW w:w="6060" w:type="dxa"/>
            <w:vAlign w:val="top"/>
          </w:tcPr>
          <w:p>
            <w:pPr>
              <w:spacing w:before="2" w:line="260" w:lineRule="exact"/>
              <w:ind w:left="40" w:firstLine="0"/>
              <w:jc w:val="left"/>
            </w:pPr>
            <w:r>
              <w:rPr>
                <w:rFonts w:hint="eastAsia" w:ascii="宋体" w:hAnsi="宋体" w:eastAsia="宋体"/>
                <w:color w:val="000000"/>
                <w:sz w:val="20"/>
              </w:rPr>
              <w:t>1．ECharts 基础语法</w:t>
            </w:r>
          </w:p>
          <w:p>
            <w:pPr>
              <w:spacing w:before="12" w:line="260" w:lineRule="exact"/>
              <w:ind w:left="40" w:firstLine="0"/>
              <w:jc w:val="left"/>
            </w:pPr>
            <w:r>
              <w:rPr>
                <w:rFonts w:hint="eastAsia" w:ascii="宋体" w:hAnsi="宋体" w:eastAsia="宋体"/>
                <w:color w:val="000000"/>
                <w:sz w:val="18"/>
              </w:rPr>
              <w:t>2．ECharts 绘制图表</w:t>
            </w:r>
          </w:p>
          <w:p>
            <w:pPr>
              <w:spacing w:line="280" w:lineRule="exact"/>
              <w:ind w:left="40" w:firstLine="0"/>
              <w:jc w:val="left"/>
            </w:pPr>
            <w:r>
              <w:rPr>
                <w:rFonts w:hint="eastAsia" w:ascii="宋体" w:hAnsi="宋体" w:eastAsia="宋体"/>
                <w:color w:val="000000"/>
                <w:sz w:val="20"/>
              </w:rPr>
              <w:t>3．ECharts 异步数据加载和更新</w:t>
            </w:r>
          </w:p>
          <w:p>
            <w:pPr>
              <w:spacing w:line="280" w:lineRule="exact"/>
              <w:ind w:left="40" w:firstLine="0"/>
              <w:jc w:val="left"/>
            </w:pPr>
            <w:r>
              <w:rPr>
                <w:rFonts w:hint="eastAsia" w:ascii="宋体" w:hAnsi="宋体" w:eastAsia="宋体"/>
                <w:color w:val="000000"/>
                <w:sz w:val="20"/>
              </w:rPr>
              <w:t>4．ECharts 交互组件</w:t>
            </w:r>
          </w:p>
          <w:p>
            <w:pPr>
              <w:spacing w:line="280" w:lineRule="exact"/>
              <w:ind w:left="40" w:firstLine="0"/>
              <w:jc w:val="left"/>
            </w:pPr>
            <w:r>
              <w:rPr>
                <w:rFonts w:hint="eastAsia" w:ascii="宋体" w:hAnsi="宋体" w:eastAsia="宋体"/>
                <w:color w:val="000000"/>
                <w:sz w:val="20"/>
              </w:rPr>
              <w:t>5．ECharts 事件处理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jc w:val="center"/>
        </w:trPr>
        <w:tc>
          <w:tcPr>
            <w:tcW w:w="1840" w:type="dxa"/>
            <w:vAlign w:val="top"/>
          </w:tcPr>
          <w:p>
            <w:pPr>
              <w:spacing w:before="6" w:line="280" w:lineRule="exact"/>
              <w:jc w:val="center"/>
            </w:pPr>
            <w:r>
              <w:rPr>
                <w:rFonts w:hint="eastAsia" w:ascii="宋体" w:hAnsi="宋体" w:eastAsia="宋体"/>
                <w:color w:val="000000"/>
                <w:sz w:val="20"/>
              </w:rPr>
              <w:t>Node.js</w:t>
            </w:r>
          </w:p>
        </w:tc>
        <w:tc>
          <w:tcPr>
            <w:tcW w:w="6060" w:type="dxa"/>
            <w:vAlign w:val="center"/>
          </w:tcPr>
          <w:p>
            <w:pPr>
              <w:spacing w:line="272" w:lineRule="exact"/>
              <w:ind w:left="40" w:firstLine="0"/>
              <w:jc w:val="left"/>
            </w:pPr>
            <w:r>
              <w:rPr>
                <w:rFonts w:hint="eastAsia" w:ascii="宋体" w:hAnsi="宋体" w:eastAsia="宋体"/>
                <w:color w:val="000000"/>
                <w:sz w:val="20"/>
              </w:rPr>
              <w:t>1．Node．js 基础</w:t>
            </w:r>
          </w:p>
          <w:p>
            <w:pPr>
              <w:spacing w:line="300" w:lineRule="exact"/>
              <w:ind w:left="40" w:firstLine="0"/>
              <w:jc w:val="left"/>
            </w:pPr>
            <w:r>
              <w:rPr>
                <w:rFonts w:hint="eastAsia" w:ascii="宋体" w:hAnsi="宋体" w:eastAsia="宋体"/>
                <w:color w:val="000000"/>
                <w:sz w:val="20"/>
              </w:rPr>
              <w:t>2．内置模块使用（fs、http等）</w:t>
            </w:r>
          </w:p>
        </w:tc>
      </w:tr>
    </w:tbl>
    <w:p>
      <w:pPr>
        <w:spacing w:before="400" w:after="80" w:line="360" w:lineRule="exact"/>
        <w:ind w:firstLine="0"/>
        <w:jc w:val="left"/>
      </w:pPr>
      <w:r>
        <w:rPr>
          <w:rFonts w:hint="eastAsia" w:ascii="宋体" w:hAnsi="宋体" w:eastAsia="宋体"/>
          <w:color w:val="000000"/>
          <w:sz w:val="26"/>
        </w:rPr>
        <w:t>7．答案提交</w:t>
      </w:r>
    </w:p>
    <w:p>
      <w:pPr>
        <w:spacing w:line="300" w:lineRule="exact"/>
        <w:ind w:firstLine="400"/>
        <w:jc w:val="both"/>
        <w:sectPr>
          <w:type w:val="continuous"/>
          <w:pgSz w:w="11900" w:h="16840"/>
          <w:pgMar w:top="1260" w:right="1720" w:bottom="1260" w:left="1720" w:header="0" w:footer="1260" w:gutter="0"/>
          <w:cols w:space="720" w:num="1"/>
          <w:titlePg/>
          <w:docGrid w:type="lines" w:linePitch="312" w:charSpace="0"/>
        </w:sectPr>
      </w:pPr>
      <w:r>
        <w:rPr>
          <w:rFonts w:hint="eastAsia" w:ascii="宋体" w:hAnsi="宋体" w:eastAsia="宋体"/>
          <w:color w:val="000000"/>
          <w:sz w:val="20"/>
        </w:rPr>
        <w:t>选手只有在比赛时间内提交的答案内容是可以用来评测的，比赛之后的任何提交均无效。选手应使用考试指定的网页来提交代码，任何其他方式的提交（如邮件、U盘）都不作为评测依据。</w:t>
      </w:r>
    </w:p>
    <w:p>
      <w:pPr>
        <w:spacing w:line="300" w:lineRule="exact"/>
        <w:ind w:firstLine="460"/>
        <w:jc w:val="both"/>
      </w:pPr>
      <w:r>
        <w:rPr>
          <w:rFonts w:hint="eastAsia" w:ascii="宋体" w:hAnsi="宋体" w:eastAsia="宋体"/>
          <w:color w:val="000000"/>
          <w:sz w:val="20"/>
        </w:rPr>
        <w:t>选手可在比赛中的任何时间查看自己之前提交的代码，也可以重新提交任何题目的答案，对于每个试题，以最后一次提交作为评测的依据。在比赛中，评测结果不会显示给选手，选手应当在没有反馈的情况下自行调试。</w:t>
      </w:r>
    </w:p>
    <w:p>
      <w:pPr>
        <w:spacing w:after="80" w:line="300" w:lineRule="exact"/>
        <w:ind w:firstLine="460"/>
        <w:jc w:val="both"/>
      </w:pPr>
      <w:r>
        <w:rPr>
          <w:rFonts w:hint="eastAsia" w:ascii="宋体" w:hAnsi="宋体" w:eastAsia="宋体"/>
          <w:color w:val="000000"/>
          <w:sz w:val="20"/>
        </w:rPr>
        <w:t>最后，由于题目考察内容的差异，每道题目最终需提交的资料和步骤均会在题面 PDF文档中详细说明，请严格按照相应要求进行操作。</w:t>
      </w:r>
    </w:p>
    <w:p>
      <w:pPr>
        <w:spacing w:after="80" w:line="360" w:lineRule="exact"/>
        <w:ind w:firstLine="0"/>
        <w:jc w:val="left"/>
      </w:pPr>
      <w:r>
        <w:rPr>
          <w:rFonts w:hint="eastAsia" w:ascii="宋体" w:hAnsi="宋体" w:eastAsia="宋体"/>
          <w:color w:val="000000"/>
          <w:sz w:val="24"/>
        </w:rPr>
        <w:t>8．评分</w:t>
      </w:r>
    </w:p>
    <w:p>
      <w:pPr>
        <w:spacing w:line="300" w:lineRule="exact"/>
        <w:ind w:firstLine="460"/>
        <w:jc w:val="left"/>
      </w:pPr>
      <w:r>
        <w:rPr>
          <w:rFonts w:hint="eastAsia" w:ascii="宋体" w:hAnsi="宋体" w:eastAsia="宋体"/>
          <w:color w:val="000000"/>
          <w:sz w:val="20"/>
        </w:rPr>
        <w:t>全部题目将使用前端自动化测试技术完成机器自动评分。</w:t>
      </w:r>
    </w:p>
    <w:p>
      <w:pPr>
        <w:spacing w:after="80" w:line="300" w:lineRule="exact"/>
        <w:ind w:left="460" w:firstLine="0"/>
        <w:jc w:val="both"/>
      </w:pPr>
      <w:r>
        <w:rPr>
          <w:rFonts w:hint="eastAsia" w:ascii="宋体" w:hAnsi="宋体" w:eastAsia="宋体"/>
          <w:color w:val="000000"/>
          <w:sz w:val="20"/>
        </w:rPr>
        <w:t>对于功能实现类型的题目，我们会基于单独的测评数据来测试功能实现的完整性。对于页面布局类型的题目，我们会基于最终效果和目标效果的相似度进行评分。</w:t>
      </w:r>
    </w:p>
    <w:p>
      <w:pPr>
        <w:spacing w:line="360" w:lineRule="exact"/>
        <w:ind w:firstLine="0"/>
        <w:jc w:val="left"/>
      </w:pPr>
      <w:r>
        <w:rPr>
          <w:rFonts w:hint="eastAsia" w:ascii="宋体" w:hAnsi="宋体" w:eastAsia="宋体"/>
          <w:color w:val="000000"/>
          <w:sz w:val="24"/>
        </w:rPr>
        <w:t>9．样题</w:t>
      </w:r>
    </w:p>
    <w:p>
      <w:pPr>
        <w:spacing w:after="80" w:line="300" w:lineRule="exact"/>
        <w:ind w:firstLine="460"/>
        <w:jc w:val="left"/>
      </w:pPr>
      <w:r>
        <w:rPr>
          <w:rFonts w:hint="eastAsia" w:ascii="宋体" w:hAnsi="宋体" w:eastAsia="宋体"/>
          <w:color w:val="000000"/>
          <w:sz w:val="20"/>
        </w:rPr>
        <w:t>样题详见文档附录。</w:t>
      </w:r>
    </w:p>
    <w:p>
      <w:pPr>
        <w:spacing w:after="80" w:line="360" w:lineRule="exact"/>
        <w:ind w:firstLine="0"/>
        <w:jc w:val="left"/>
      </w:pPr>
      <w:r>
        <w:rPr>
          <w:rFonts w:hint="eastAsia" w:ascii="宋体" w:hAnsi="宋体" w:eastAsia="宋体"/>
          <w:color w:val="000000"/>
          <w:sz w:val="24"/>
        </w:rPr>
        <w:t>10．其它注意事项</w:t>
      </w:r>
    </w:p>
    <w:p>
      <w:pPr>
        <w:spacing w:line="300" w:lineRule="exact"/>
        <w:ind w:firstLine="460"/>
        <w:jc w:val="both"/>
      </w:pPr>
      <w:r>
        <w:rPr>
          <w:rFonts w:hint="eastAsia" w:ascii="宋体" w:hAnsi="宋体" w:eastAsia="宋体"/>
          <w:color w:val="000000"/>
          <w:sz w:val="20"/>
        </w:rPr>
        <w:t>（1）选手必须符合参赛资格，不得弄虚作假。资格审查中一旦发现问题，则取消其报名资格；竞赛过程中发现问题，则取消竞赛资格；竞赛后发现问题，则取消竞赛成绩，收回获奖证书及奖品等，并在大赛官网上公示。</w:t>
      </w:r>
    </w:p>
    <w:p>
      <w:pPr>
        <w:spacing w:line="300" w:lineRule="exact"/>
        <w:ind w:firstLine="460"/>
        <w:jc w:val="both"/>
      </w:pPr>
      <w:r>
        <w:rPr>
          <w:rFonts w:hint="eastAsia" w:ascii="宋体" w:hAnsi="宋体" w:eastAsia="宋体"/>
          <w:color w:val="000000"/>
          <w:sz w:val="20"/>
        </w:rPr>
        <w:t>（2）参赛选手应遵守竞赛规则，赛场纪律，服从大赛组委会的指挥和安排，爱护竞赛赛场地的设备。</w:t>
      </w:r>
    </w:p>
    <w:p>
      <w:pPr>
        <w:spacing w:line="300" w:lineRule="exact"/>
        <w:ind w:firstLine="460"/>
        <w:jc w:val="both"/>
        <w:sectPr>
          <w:type w:val="continuous"/>
          <w:pgSz w:w="11900" w:h="16840"/>
          <w:pgMar w:top="1440" w:right="1720" w:bottom="1440" w:left="1720" w:header="0" w:footer="1440" w:gutter="0"/>
          <w:cols w:space="720" w:num="1"/>
          <w:titlePg/>
          <w:docGrid w:type="lines" w:linePitch="312" w:charSpace="0"/>
        </w:sectPr>
      </w:pPr>
      <w:r>
        <w:rPr>
          <w:rFonts w:hint="eastAsia" w:ascii="宋体" w:hAnsi="宋体" w:eastAsia="宋体"/>
          <w:color w:val="000000"/>
          <w:sz w:val="20"/>
        </w:rPr>
        <w:t>（3）竞赛采用机器阅卷加少量人工辅助的方式。选手需要特别注意提交答案的形式。必须仔细阅读题目的要求和示例，不要随意添加不需要的内容。</w:t>
      </w:r>
    </w:p>
    <w:p>
      <w:pPr>
        <w:spacing w:after="420" w:line="580" w:lineRule="exact"/>
        <w:jc w:val="center"/>
      </w:pPr>
      <w:r>
        <w:rPr>
          <w:rFonts w:hint="eastAsia" w:ascii="宋体" w:hAnsi="宋体" w:eastAsia="宋体"/>
          <w:color w:val="000000"/>
          <w:sz w:val="40"/>
        </w:rPr>
        <w:t>样题 A：网站修复</w:t>
      </w:r>
    </w:p>
    <w:p>
      <w:pPr>
        <w:spacing w:after="340" w:line="460" w:lineRule="exact"/>
        <w:ind w:firstLine="160"/>
        <w:jc w:val="left"/>
      </w:pPr>
      <w:r>
        <w:rPr>
          <w:rFonts w:hint="eastAsia" w:ascii="宋体" w:hAnsi="宋体" w:eastAsia="宋体"/>
          <w:color w:val="000000"/>
          <w:sz w:val="32"/>
        </w:rPr>
        <w:t>背景介绍</w:t>
      </w:r>
    </w:p>
    <w:p>
      <w:pPr>
        <w:spacing w:after="340" w:line="260" w:lineRule="exact"/>
        <w:ind w:left="160" w:firstLine="0"/>
        <w:jc w:val="both"/>
      </w:pPr>
      <w:r>
        <w:rPr>
          <w:rFonts w:hint="eastAsia" w:ascii="宋体" w:hAnsi="宋体" w:eastAsia="宋体"/>
          <w:color w:val="000000"/>
          <w:sz w:val="18"/>
        </w:rPr>
        <w:t>HTML5与CSS3已经成为前端开发工程师的必备技能。本题提供了使用HTML5＋CSS3实现的单页面网站，因存在页面布局问题需要修复。</w:t>
      </w:r>
    </w:p>
    <w:p>
      <w:pPr>
        <w:spacing w:after="340" w:line="440" w:lineRule="exact"/>
        <w:ind w:firstLine="160"/>
        <w:jc w:val="left"/>
      </w:pPr>
      <w:r>
        <w:rPr>
          <w:rFonts w:hint="eastAsia" w:ascii="宋体" w:hAnsi="宋体" w:eastAsia="宋体"/>
          <w:color w:val="000000"/>
          <w:sz w:val="30"/>
        </w:rPr>
        <w:t>准备步骤</w:t>
      </w:r>
    </w:p>
    <w:p>
      <w:pPr>
        <w:spacing w:line="300" w:lineRule="exact"/>
        <w:ind w:left="160" w:firstLine="0"/>
        <w:jc w:val="both"/>
      </w:pPr>
      <w:r>
        <w:rPr>
          <w:rFonts w:hint="eastAsia" w:ascii="宋体" w:hAnsi="宋体" w:eastAsia="宋体"/>
          <w:color w:val="000000"/>
          <w:sz w:val="18"/>
        </w:rPr>
        <w:t>开始答题前，首先需要解压题目包含的压缩包exam01．zip，并将其中的index．html 文件拖动到 Google Chrome 浏览器中打开网站主页，效果如下（不包括黑框，示例页面显示宽度为1920 px):</w:t>
      </w:r>
    </w:p>
    <w:p>
      <w:pPr>
        <w:jc w:val="center"/>
      </w:pPr>
      <w:r>
        <w:drawing>
          <wp:inline distT="0" distB="0" distL="0" distR="0">
            <wp:extent cx="5486400" cy="396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cstate="print"/>
                    <a:stretch>
                      <a:fillRect/>
                    </a:stretch>
                  </pic:blipFill>
                  <pic:spPr>
                    <a:xfrm>
                      <a:off x="1000" y="1000"/>
                      <a:ext cx="5486400" cy="3962400"/>
                    </a:xfrm>
                    <a:prstGeom prst="rect">
                      <a:avLst/>
                    </a:prstGeom>
                  </pic:spPr>
                </pic:pic>
              </a:graphicData>
            </a:graphic>
          </wp:inline>
        </w:drawing>
      </w:r>
    </w:p>
    <w:p>
      <w:pPr>
        <w:spacing w:before="300" w:after="340" w:line="440" w:lineRule="exact"/>
        <w:ind w:firstLine="160"/>
        <w:jc w:val="left"/>
      </w:pPr>
      <w:r>
        <w:rPr>
          <w:rFonts w:hint="eastAsia" w:ascii="宋体" w:hAnsi="宋体" w:eastAsia="宋体"/>
          <w:color w:val="000000"/>
          <w:sz w:val="30"/>
        </w:rPr>
        <w:t>题目要求</w:t>
      </w:r>
      <w:r>
        <w:drawing>
          <wp:anchor distT="0" distB="0" distL="114300" distR="114300" simplePos="0" relativeHeight="251659264" behindDoc="0" locked="0" layoutInCell="1" allowOverlap="1">
            <wp:simplePos x="0" y="0"/>
            <wp:positionH relativeFrom="page">
              <wp:posOffset>1219200</wp:posOffset>
            </wp:positionH>
            <wp:positionV relativeFrom="paragraph">
              <wp:posOffset>-596900</wp:posOffset>
            </wp:positionV>
            <wp:extent cx="1092200" cy="431800"/>
            <wp:effectExtent l="0" t="0" r="2540"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092200" cy="431800"/>
                    </a:xfrm>
                    <a:prstGeom prst="rect">
                      <a:avLst/>
                    </a:prstGeom>
                  </pic:spPr>
                </pic:pic>
              </a:graphicData>
            </a:graphic>
          </wp:anchor>
        </w:drawing>
      </w:r>
    </w:p>
    <w:p>
      <w:pPr>
        <w:spacing w:line="260" w:lineRule="exact"/>
        <w:ind w:left="40" w:firstLine="0"/>
        <w:jc w:val="both"/>
        <w:sectPr>
          <w:type w:val="continuous"/>
          <w:pgSz w:w="11900" w:h="16840"/>
          <w:pgMar w:top="1440" w:right="1620" w:bottom="1440" w:left="1620" w:header="0" w:footer="1440" w:gutter="0"/>
          <w:cols w:space="720" w:num="1"/>
          <w:titlePg/>
          <w:docGrid w:type="lines" w:linePitch="312" w:charSpace="0"/>
        </w:sectPr>
      </w:pPr>
      <w:r>
        <w:rPr>
          <w:rFonts w:hint="eastAsia" w:ascii="宋体" w:hAnsi="宋体" w:eastAsia="宋体"/>
          <w:color w:val="000000"/>
          <w:sz w:val="18"/>
        </w:rPr>
        <w:t>如上所示的index．html布局不符合最终要求。请检查exam01下的各个文件，找到并修复项目存在的Bug，使宣传页面正常显示，效果如下（不包括黑色边框，页面显示宽度1920px）：</w:t>
      </w:r>
      <w:r>
        <w:drawing>
          <wp:inline distT="0" distB="0" distL="0" distR="0">
            <wp:extent cx="5245100" cy="29337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6" cstate="print"/>
                    <a:stretch>
                      <a:fillRect/>
                    </a:stretch>
                  </pic:blipFill>
                  <pic:spPr>
                    <a:xfrm>
                      <a:off x="1000" y="1000"/>
                      <a:ext cx="5245100" cy="2933700"/>
                    </a:xfrm>
                    <a:prstGeom prst="rect">
                      <a:avLst/>
                    </a:prstGeom>
                  </pic:spPr>
                </pic:pic>
              </a:graphicData>
            </a:graphic>
          </wp:inline>
        </w:drawing>
      </w:r>
    </w:p>
    <w:p>
      <w:pPr>
        <w:spacing w:before="500" w:after="280" w:line="480" w:lineRule="exact"/>
        <w:ind w:firstLine="0"/>
        <w:jc w:val="left"/>
      </w:pPr>
      <w:r>
        <w:rPr>
          <w:color w:val="000000"/>
          <w:sz w:val="32"/>
        </w:rPr>
        <w:t>答案提交</w:t>
      </w:r>
    </w:p>
    <w:p>
      <w:pPr>
        <w:spacing w:after="280" w:line="300" w:lineRule="exact"/>
        <w:ind w:firstLine="0"/>
        <w:jc w:val="both"/>
      </w:pPr>
      <w:r>
        <w:rPr>
          <w:color w:val="000000"/>
          <w:sz w:val="20"/>
        </w:rPr>
        <w:t>本题请勿新增、修改基础源代码中的文件名称、文件夹名称、文件存放层级结构。最后将答题后的exam01文件夹压缩成．zip 压缩包（请务必使用．zip格式，其他压缩包格式无法正常判卷）后提交。</w:t>
      </w:r>
    </w:p>
    <w:p>
      <w:pPr>
        <w:spacing w:line="300" w:lineRule="exact"/>
        <w:ind w:firstLine="0"/>
        <w:jc w:val="left"/>
      </w:pPr>
      <w:r>
        <w:rPr>
          <w:color w:val="000000"/>
          <w:sz w:val="20"/>
        </w:rPr>
        <w:t>＊本题所使用压缩包请复制下方链接到浏览器中下载：</w:t>
      </w:r>
    </w:p>
    <w:p>
      <w:pPr>
        <w:spacing w:line="260" w:lineRule="exact"/>
        <w:ind w:firstLine="0"/>
        <w:jc w:val="left"/>
        <w:sectPr>
          <w:type w:val="continuous"/>
          <w:pgSz w:w="11900" w:h="16840"/>
          <w:pgMar w:top="1440" w:right="1700" w:bottom="1440" w:left="1700" w:header="0" w:footer="1440" w:gutter="0"/>
          <w:cols w:space="720" w:num="1"/>
          <w:titlePg/>
          <w:docGrid w:type="lines" w:linePitch="312" w:charSpace="0"/>
        </w:sectPr>
      </w:pPr>
      <w:r>
        <w:rPr>
          <w:color w:val="000000"/>
          <w:sz w:val="18"/>
        </w:rPr>
        <w:t>https://labfile.oss-cn-hangzhou.aliyuncs.com/lanqiaocup-web/exam01.zip</w:t>
      </w:r>
    </w:p>
    <w:p/>
    <w:sectPr>
      <w:type w:val="continuous"/>
      <w:pgSz w:w="11900" w:h="16840"/>
      <w:pgMar w:top="1440" w:right="1700" w:bottom="1440" w:left="1700" w:header="0" w:footer="144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D6051"/>
    <w:rsid w:val="009F0BE0"/>
    <w:rsid w:val="00BA6D97"/>
    <w:rsid w:val="00BD0BC8"/>
    <w:rsid w:val="0C455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2583</Words>
  <Characters>3399</Characters>
  <TotalTime>0</TotalTime>
  <ScaleCrop>false</ScaleCrop>
  <LinksUpToDate>false</LinksUpToDate>
  <CharactersWithSpaces>3455</CharactersWithSpaces>
  <Application>WPS Office_11.1.0.12598_F1E327BC-269C-435d-A152-05C5408002CA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2022-10-24T01:30:29Z</dcterms:created>
  <dc:creator>openxml-sdk </dc:creator>
  <dc:description>openxml-sdk, CCi Textin Word Converter, JL</dc:description>
  <cp:keywords>CCi</cp:keywords>
  <cp:lastModifiedBy>微信用户</cp:lastModifiedBy>
  <dcterms:modified xsi:type="dcterms:W3CDTF">2022-10-24T01:38:19Z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0F0560B402674302B0D0621C67C1E4E4</vt:lpwstr>
  </property>
</Properties>
</file>