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1"/>
        <w:ind w:left="876" w:right="955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天津科技大学本科生毕业设计（论文）</w:t>
      </w:r>
      <w:r>
        <w:rPr>
          <w:rFonts w:hint="eastAsia" w:ascii="黑体" w:eastAsia="黑体"/>
          <w:lang w:val="en-US" w:eastAsia="zh-CN"/>
        </w:rPr>
        <w:t>指导记录</w:t>
      </w:r>
      <w:r>
        <w:rPr>
          <w:rFonts w:hint="eastAsia" w:ascii="黑体" w:eastAsia="黑体"/>
        </w:rPr>
        <w:t>表</w:t>
      </w:r>
    </w:p>
    <w:p>
      <w:pPr>
        <w:tabs>
          <w:tab w:val="left" w:pos="1994"/>
          <w:tab w:val="left" w:pos="4094"/>
          <w:tab w:val="left" w:pos="5879"/>
        </w:tabs>
        <w:spacing w:before="153" w:after="23"/>
        <w:ind w:left="0" w:right="1823" w:firstLine="0"/>
        <w:jc w:val="center"/>
        <w:rPr>
          <w:rFonts w:hint="eastAsia" w:ascii="仿宋_GB2312" w:hAnsi="仿宋_GB2312" w:eastAsia="仿宋_GB2312" w:cs="仿宋_GB2312"/>
          <w:sz w:val="21"/>
        </w:rPr>
      </w:pPr>
      <w:r>
        <w:rPr>
          <w:rFonts w:hint="eastAsia" w:ascii="仿宋_GB2312" w:hAnsi="仿宋_GB2312" w:eastAsia="仿宋_GB2312" w:cs="仿宋_GB2312"/>
          <w:sz w:val="21"/>
        </w:rPr>
        <w:t>学院：</w:t>
      </w:r>
      <w:r>
        <w:rPr>
          <w:rFonts w:hint="eastAsia" w:ascii="仿宋_GB2312" w:hAnsi="仿宋_GB2312" w:eastAsia="仿宋_GB2312" w:cs="仿宋_GB2312"/>
          <w:sz w:val="21"/>
        </w:rPr>
        <w:tab/>
      </w:r>
      <w:r>
        <w:rPr>
          <w:rFonts w:hint="eastAsia" w:ascii="仿宋_GB2312" w:hAnsi="仿宋_GB2312" w:eastAsia="仿宋_GB2312" w:cs="仿宋_GB2312"/>
          <w:sz w:val="21"/>
        </w:rPr>
        <w:t>专业：</w:t>
      </w:r>
      <w:r>
        <w:rPr>
          <w:rFonts w:hint="eastAsia" w:ascii="仿宋_GB2312" w:hAnsi="仿宋_GB2312" w:eastAsia="仿宋_GB2312" w:cs="仿宋_GB2312"/>
          <w:sz w:val="21"/>
        </w:rPr>
        <w:tab/>
      </w:r>
      <w:r>
        <w:rPr>
          <w:rFonts w:hint="eastAsia" w:ascii="仿宋_GB2312" w:hAnsi="仿宋_GB2312" w:eastAsia="仿宋_GB2312" w:cs="仿宋_GB2312"/>
          <w:sz w:val="21"/>
        </w:rPr>
        <w:t>学号：</w:t>
      </w:r>
      <w:r>
        <w:rPr>
          <w:rFonts w:hint="eastAsia" w:ascii="仿宋_GB2312" w:hAnsi="仿宋_GB2312" w:eastAsia="仿宋_GB2312" w:cs="仿宋_GB2312"/>
          <w:sz w:val="21"/>
        </w:rPr>
        <w:tab/>
      </w:r>
      <w:r>
        <w:rPr>
          <w:rFonts w:hint="eastAsia" w:ascii="仿宋_GB2312" w:hAnsi="仿宋_GB2312" w:eastAsia="仿宋_GB2312" w:cs="仿宋_GB2312"/>
          <w:sz w:val="21"/>
        </w:rPr>
        <w:t>姓名：</w:t>
      </w:r>
    </w:p>
    <w:tbl>
      <w:tblPr>
        <w:tblStyle w:val="7"/>
        <w:tblW w:w="499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930"/>
        <w:gridCol w:w="3008"/>
        <w:gridCol w:w="3692"/>
        <w:gridCol w:w="191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8" w:type="pc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line="278" w:lineRule="auto"/>
              <w:ind w:left="146" w:right="1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5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line="278" w:lineRule="auto"/>
              <w:ind w:left="183" w:right="1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起止日期</w:t>
            </w:r>
          </w:p>
        </w:tc>
        <w:tc>
          <w:tcPr>
            <w:tcW w:w="148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="150"/>
              <w:ind w:left="8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计划内容</w:t>
            </w:r>
          </w:p>
        </w:tc>
        <w:tc>
          <w:tcPr>
            <w:tcW w:w="1819" w:type="pc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="15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实际完成情况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及指导意见</w:t>
            </w:r>
          </w:p>
        </w:tc>
        <w:tc>
          <w:tcPr>
            <w:tcW w:w="940" w:type="pct"/>
            <w:tcBorders>
              <w:bottom w:val="single" w:color="000000" w:sz="4" w:space="0"/>
            </w:tcBorders>
          </w:tcPr>
          <w:p>
            <w:pPr>
              <w:pStyle w:val="14"/>
              <w:spacing w:before="1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pStyle w:val="14"/>
              <w:spacing w:line="242" w:lineRule="auto"/>
              <w:ind w:left="195" w:right="175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检查日期及检查人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spacing w:before="1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5000" w:type="pct"/>
            <w:gridSpan w:val="5"/>
            <w:tcBorders>
              <w:top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before="11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14"/>
              <w:ind w:left="3468"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>
            <w:pPr>
              <w:pStyle w:val="14"/>
              <w:spacing w:before="9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pStyle w:val="14"/>
              <w:tabs>
                <w:tab w:val="left" w:pos="6228"/>
                <w:tab w:val="left" w:pos="6828"/>
                <w:tab w:val="left" w:pos="7548"/>
              </w:tabs>
              <w:ind w:left="3348"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spacing w:before="1"/>
        <w:ind w:left="875" w:leftChars="0" w:right="2755" w:hanging="875" w:hangingChars="417"/>
        <w:jc w:val="center"/>
        <w:rPr>
          <w:sz w:val="21"/>
        </w:rPr>
      </w:pPr>
    </w:p>
    <w:p>
      <w:pPr>
        <w:spacing w:before="1"/>
        <w:ind w:left="873" w:leftChars="190" w:right="10" w:rightChars="0" w:hanging="455" w:hangingChars="217"/>
        <w:jc w:val="both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注：</w:t>
      </w:r>
      <w:r>
        <w:rPr>
          <w:rFonts w:ascii="Times New Roman" w:hAnsi="Times New Roman" w:eastAsia="Times New Roman"/>
          <w:sz w:val="21"/>
        </w:rPr>
        <w:t>1.</w:t>
      </w:r>
      <w:r>
        <w:rPr>
          <w:sz w:val="21"/>
        </w:rPr>
        <w:t>“检查人</w:t>
      </w:r>
      <w:r>
        <w:rPr>
          <w:rFonts w:hint="eastAsia"/>
          <w:sz w:val="21"/>
          <w:lang w:eastAsia="zh-CN"/>
        </w:rPr>
        <w:t>签字</w:t>
      </w:r>
      <w:r>
        <w:rPr>
          <w:sz w:val="21"/>
        </w:rPr>
        <w:t>”一栏由教师亲笔填写；</w:t>
      </w:r>
      <w:r>
        <w:rPr>
          <w:rFonts w:hint="eastAsia"/>
          <w:sz w:val="21"/>
          <w:lang w:val="en-US" w:eastAsia="zh-CN"/>
        </w:rPr>
        <w:t>中期检查前和答辩前需扫描上传本文档。</w:t>
      </w:r>
    </w:p>
    <w:p>
      <w:pPr>
        <w:spacing w:before="130"/>
        <w:ind w:left="875" w:leftChars="0" w:right="2755" w:hanging="875" w:hangingChars="417"/>
        <w:jc w:val="center"/>
        <w:rPr>
          <w:sz w:val="21"/>
        </w:rPr>
      </w:pPr>
      <w:r>
        <w:rPr>
          <w:rFonts w:ascii="Times New Roman" w:eastAsia="Times New Roman"/>
          <w:sz w:val="21"/>
        </w:rPr>
        <w:t>2.</w:t>
      </w:r>
      <w:r>
        <w:rPr>
          <w:sz w:val="21"/>
        </w:rPr>
        <w:t>毕业设计（论文）完成后</w:t>
      </w:r>
      <w:r>
        <w:rPr>
          <w:rFonts w:hint="eastAsia"/>
          <w:sz w:val="21"/>
          <w:lang w:val="en-US" w:eastAsia="zh-CN"/>
        </w:rPr>
        <w:t>将扫描最终</w:t>
      </w:r>
      <w:r>
        <w:rPr>
          <w:sz w:val="21"/>
        </w:rPr>
        <w:t>表装入毕业设计（论文）档案。</w:t>
      </w:r>
    </w:p>
    <w:p>
      <w:bookmarkStart w:id="0" w:name="_GoBack"/>
      <w:bookmarkEnd w:id="0"/>
    </w:p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9A62B8-B2FE-43C2-B038-88D3E9CCB1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699B10-E71D-4C48-A9FE-6CDF853FC77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74D54AA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106</TotalTime>
  <ScaleCrop>false</ScaleCrop>
  <LinksUpToDate>false</LinksUpToDate>
  <CharactersWithSpaces>4505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WPS_1646481623</cp:lastModifiedBy>
  <dcterms:modified xsi:type="dcterms:W3CDTF">2023-12-20T08:39:57Z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B0767AA06EFC4DAEAA867EADD1204E01_13</vt:lpwstr>
  </property>
</Properties>
</file>