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lang w:val="en-US" w:eastAsia="zh-CN"/>
        </w:rPr>
      </w:pPr>
      <w:r>
        <w:rPr>
          <w:rFonts w:hint="eastAsia"/>
          <w:lang w:val="en-US" w:eastAsia="zh-CN"/>
        </w:rPr>
        <w:t>人工智能学院开展心理辅导教育活动</w:t>
      </w:r>
    </w:p>
    <w:p>
      <w:pPr>
        <w:jc w:val="right"/>
        <w:rPr>
          <w:rFonts w:hint="eastAsia" w:ascii="仿宋" w:hAnsi="仿宋" w:eastAsia="仿宋" w:cs="仿宋"/>
          <w:sz w:val="28"/>
          <w:szCs w:val="44"/>
          <w:lang w:val="en-US" w:eastAsia="zh-CN"/>
        </w:rPr>
      </w:pPr>
      <w:r>
        <w:rPr>
          <w:rFonts w:hint="eastAsia" w:ascii="仿宋" w:hAnsi="仿宋" w:eastAsia="仿宋" w:cs="仿宋"/>
          <w:sz w:val="28"/>
          <w:szCs w:val="44"/>
        </w:rPr>
        <w:t>文/心语协会宣传部刘学龙</w:t>
      </w:r>
      <w:r>
        <w:rPr>
          <w:rFonts w:hint="eastAsia" w:ascii="仿宋" w:hAnsi="仿宋" w:eastAsia="仿宋" w:cs="仿宋"/>
          <w:sz w:val="28"/>
          <w:szCs w:val="44"/>
          <w:lang w:val="en-US" w:eastAsia="zh-CN"/>
        </w:rPr>
        <w:t xml:space="preserve"> </w:t>
      </w:r>
      <w:r>
        <w:rPr>
          <w:rFonts w:hint="eastAsia" w:ascii="仿宋" w:hAnsi="仿宋" w:eastAsia="仿宋" w:cs="仿宋"/>
          <w:sz w:val="28"/>
          <w:szCs w:val="44"/>
        </w:rPr>
        <w:t>摄影/</w:t>
      </w:r>
      <w:r>
        <w:rPr>
          <w:rFonts w:hint="eastAsia" w:ascii="仿宋" w:hAnsi="仿宋" w:eastAsia="仿宋" w:cs="仿宋"/>
          <w:sz w:val="28"/>
          <w:szCs w:val="44"/>
          <w:lang w:val="en-US" w:eastAsia="zh-CN"/>
        </w:rPr>
        <w:t>胡文成</w:t>
      </w:r>
      <w:bookmarkStart w:id="0" w:name="_GoBack"/>
      <w:bookmarkEnd w:id="0"/>
    </w:p>
    <w:p>
      <w:pPr>
        <w:spacing w:line="360"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为贯彻落实习近平总书记关于疫情防控的重要讲话和指示精神，加强疫情防控期间大学生心理健康教育工作，培养学生积极向上的健康心态，人工智能学院按照学校相关要求，在“5·25”大学生心理健康教育月期间，积极开展丰富、多元的心理健康教育活动。</w:t>
      </w:r>
    </w:p>
    <w:p>
      <w:pPr>
        <w:spacing w:line="360" w:lineRule="auto"/>
        <w:ind w:firstLine="560" w:firstLineChars="200"/>
        <w:rPr>
          <w:rFonts w:hint="eastAsia" w:ascii="仿宋" w:hAnsi="仿宋" w:eastAsia="仿宋" w:cs="Times New Roman"/>
          <w:sz w:val="28"/>
          <w:szCs w:val="28"/>
          <w:lang w:eastAsia="zh-CN"/>
        </w:rPr>
      </w:pPr>
      <w:r>
        <w:rPr>
          <w:rFonts w:hint="eastAsia" w:ascii="仿宋" w:hAnsi="仿宋" w:eastAsia="仿宋" w:cs="Times New Roman"/>
          <w:sz w:val="28"/>
          <w:szCs w:val="28"/>
          <w:lang w:eastAsia="zh-CN"/>
        </w:rPr>
        <w:t>（</w:t>
      </w:r>
      <w:r>
        <w:rPr>
          <w:rFonts w:hint="eastAsia" w:ascii="仿宋" w:hAnsi="仿宋" w:eastAsia="仿宋" w:cs="Times New Roman"/>
          <w:sz w:val="28"/>
          <w:szCs w:val="28"/>
          <w:lang w:val="en-US" w:eastAsia="zh-CN"/>
        </w:rPr>
        <w:t>图片1</w:t>
      </w:r>
      <w:r>
        <w:rPr>
          <w:rFonts w:hint="eastAsia" w:ascii="仿宋" w:hAnsi="仿宋" w:eastAsia="仿宋" w:cs="Times New Roman"/>
          <w:sz w:val="28"/>
          <w:szCs w:val="28"/>
          <w:lang w:eastAsia="zh-CN"/>
        </w:rPr>
        <w:t>）</w:t>
      </w:r>
    </w:p>
    <w:p>
      <w:pPr>
        <w:spacing w:line="360" w:lineRule="auto"/>
        <w:ind w:firstLine="560" w:firstLineChars="200"/>
        <w:rPr>
          <w:rFonts w:hint="eastAsia" w:ascii="仿宋" w:hAnsi="仿宋" w:eastAsia="仿宋" w:cs="Times New Roman"/>
          <w:sz w:val="28"/>
          <w:szCs w:val="28"/>
        </w:rPr>
      </w:pPr>
      <w:r>
        <w:rPr>
          <w:rFonts w:ascii="仿宋" w:hAnsi="仿宋" w:eastAsia="仿宋" w:cs="Times New Roman"/>
          <w:sz w:val="28"/>
          <w:szCs w:val="28"/>
        </w:rPr>
        <w:t>针对疫情防控期间学生心理以及复课复学过程中学生群体的主要心理疏导需求，人工智能学院于2020年5月20日通过线上</w:t>
      </w:r>
      <w:r>
        <w:rPr>
          <w:rFonts w:hint="eastAsia" w:ascii="仿宋" w:hAnsi="仿宋" w:eastAsia="仿宋" w:cs="Times New Roman"/>
          <w:sz w:val="28"/>
          <w:szCs w:val="28"/>
        </w:rPr>
        <w:t>平台</w:t>
      </w:r>
      <w:r>
        <w:rPr>
          <w:rFonts w:ascii="仿宋" w:hAnsi="仿宋" w:eastAsia="仿宋" w:cs="Times New Roman"/>
          <w:sz w:val="28"/>
          <w:szCs w:val="28"/>
        </w:rPr>
        <w:t>开展专题辅导</w:t>
      </w:r>
      <w:r>
        <w:rPr>
          <w:rFonts w:hint="eastAsia" w:ascii="仿宋" w:hAnsi="仿宋" w:eastAsia="仿宋" w:cs="Times New Roman"/>
          <w:sz w:val="28"/>
          <w:szCs w:val="28"/>
        </w:rPr>
        <w:t>教育活动，本次活动由学院心理辅导站老师</w:t>
      </w:r>
      <w:r>
        <w:rPr>
          <w:rFonts w:ascii="仿宋" w:hAnsi="仿宋" w:eastAsia="仿宋" w:cs="Times New Roman"/>
          <w:sz w:val="28"/>
          <w:szCs w:val="28"/>
        </w:rPr>
        <w:t>袁</w:t>
      </w:r>
      <w:r>
        <w:rPr>
          <w:rFonts w:hint="eastAsia" w:ascii="仿宋" w:hAnsi="仿宋" w:eastAsia="仿宋" w:cs="Times New Roman"/>
          <w:sz w:val="28"/>
          <w:szCs w:val="28"/>
        </w:rPr>
        <w:t>锟面向全院学生进行辅导报告。</w:t>
      </w:r>
    </w:p>
    <w:p>
      <w:pPr>
        <w:spacing w:line="360" w:lineRule="auto"/>
        <w:ind w:firstLine="560" w:firstLineChars="200"/>
        <w:rPr>
          <w:rFonts w:hint="eastAsia" w:ascii="仿宋" w:hAnsi="仿宋" w:eastAsia="仿宋" w:cs="Times New Roman"/>
          <w:sz w:val="28"/>
          <w:szCs w:val="28"/>
          <w:lang w:eastAsia="zh-CN"/>
        </w:rPr>
      </w:pPr>
      <w:r>
        <w:rPr>
          <w:rFonts w:hint="eastAsia" w:ascii="仿宋" w:hAnsi="仿宋" w:eastAsia="仿宋" w:cs="Times New Roman"/>
          <w:sz w:val="28"/>
          <w:szCs w:val="28"/>
          <w:lang w:eastAsia="zh-CN"/>
        </w:rPr>
        <w:t>（</w:t>
      </w:r>
      <w:r>
        <w:rPr>
          <w:rFonts w:hint="eastAsia" w:ascii="仿宋" w:hAnsi="仿宋" w:eastAsia="仿宋" w:cs="Times New Roman"/>
          <w:sz w:val="28"/>
          <w:szCs w:val="28"/>
          <w:lang w:val="en-US" w:eastAsia="zh-CN"/>
        </w:rPr>
        <w:t>图片2</w:t>
      </w:r>
      <w:r>
        <w:rPr>
          <w:rFonts w:hint="eastAsia" w:ascii="仿宋" w:hAnsi="仿宋" w:eastAsia="仿宋" w:cs="Times New Roman"/>
          <w:sz w:val="28"/>
          <w:szCs w:val="28"/>
          <w:lang w:eastAsia="zh-CN"/>
        </w:rPr>
        <w:t>）</w:t>
      </w:r>
    </w:p>
    <w:p>
      <w:pPr>
        <w:spacing w:line="360" w:lineRule="auto"/>
        <w:ind w:firstLine="527"/>
        <w:rPr>
          <w:rFonts w:hint="eastAsia" w:ascii="仿宋" w:hAnsi="仿宋" w:eastAsia="仿宋" w:cs="Times New Roman"/>
          <w:sz w:val="28"/>
          <w:szCs w:val="28"/>
        </w:rPr>
      </w:pPr>
      <w:r>
        <w:rPr>
          <w:rFonts w:hint="eastAsia" w:ascii="仿宋" w:hAnsi="仿宋" w:eastAsia="仿宋" w:cs="Times New Roman"/>
          <w:sz w:val="28"/>
          <w:szCs w:val="28"/>
        </w:rPr>
        <w:t>袁锟老师就疫情防控期间的情绪调节</w:t>
      </w:r>
      <w:r>
        <w:rPr>
          <w:rFonts w:ascii="仿宋" w:hAnsi="仿宋" w:eastAsia="仿宋" w:cs="Times New Roman"/>
          <w:sz w:val="28"/>
          <w:szCs w:val="28"/>
        </w:rPr>
        <w:t>、</w:t>
      </w:r>
      <w:r>
        <w:rPr>
          <w:rFonts w:hint="eastAsia" w:ascii="仿宋" w:hAnsi="仿宋" w:eastAsia="仿宋" w:cs="Times New Roman"/>
          <w:sz w:val="28"/>
          <w:szCs w:val="28"/>
        </w:rPr>
        <w:t>在线学习的压力应对</w:t>
      </w:r>
      <w:r>
        <w:rPr>
          <w:rFonts w:ascii="仿宋" w:hAnsi="仿宋" w:eastAsia="仿宋" w:cs="Times New Roman"/>
          <w:sz w:val="28"/>
          <w:szCs w:val="28"/>
        </w:rPr>
        <w:t>、</w:t>
      </w:r>
      <w:r>
        <w:rPr>
          <w:rFonts w:hint="eastAsia" w:ascii="仿宋" w:hAnsi="仿宋" w:eastAsia="仿宋" w:cs="Times New Roman"/>
          <w:sz w:val="28"/>
          <w:szCs w:val="28"/>
        </w:rPr>
        <w:t>居家期间的人际关系这三方面展开讨论，并分别提出了应对举措。关于疫情期间的情绪调节，提出要接纳情绪的出现，学会面对生活的不确定性，积极寻求心理支持，专注此时此地的生活，以及在面对在线学习的压力时，要采取正确的方法疏导，如：分解法</w:t>
      </w:r>
      <w:r>
        <w:rPr>
          <w:rFonts w:ascii="仿宋" w:hAnsi="仿宋" w:eastAsia="仿宋" w:cs="Times New Roman"/>
          <w:sz w:val="28"/>
          <w:szCs w:val="28"/>
        </w:rPr>
        <w:t>、</w:t>
      </w:r>
      <w:r>
        <w:rPr>
          <w:rFonts w:hint="eastAsia" w:ascii="仿宋" w:hAnsi="仿宋" w:eastAsia="仿宋" w:cs="Times New Roman"/>
          <w:sz w:val="28"/>
          <w:szCs w:val="28"/>
        </w:rPr>
        <w:t>倾诉法</w:t>
      </w:r>
      <w:r>
        <w:rPr>
          <w:rFonts w:ascii="仿宋" w:hAnsi="仿宋" w:eastAsia="仿宋" w:cs="Times New Roman"/>
          <w:sz w:val="28"/>
          <w:szCs w:val="28"/>
        </w:rPr>
        <w:t>、</w:t>
      </w:r>
      <w:r>
        <w:rPr>
          <w:rFonts w:hint="eastAsia" w:ascii="仿宋" w:hAnsi="仿宋" w:eastAsia="仿宋" w:cs="Times New Roman"/>
          <w:sz w:val="28"/>
          <w:szCs w:val="28"/>
        </w:rPr>
        <w:t>宣泄法等等。在谈到居家期间的人际关系时，告诉同学们要懂得接纳，自我完善，学会爱与尊重。</w:t>
      </w:r>
    </w:p>
    <w:p>
      <w:pPr>
        <w:spacing w:line="360" w:lineRule="auto"/>
        <w:ind w:firstLine="527"/>
        <w:rPr>
          <w:rFonts w:hint="eastAsia" w:ascii="仿宋" w:hAnsi="仿宋" w:eastAsia="仿宋" w:cs="Times New Roman"/>
          <w:sz w:val="28"/>
          <w:szCs w:val="28"/>
          <w:lang w:eastAsia="zh-CN"/>
        </w:rPr>
      </w:pPr>
      <w:r>
        <w:rPr>
          <w:rFonts w:hint="eastAsia" w:ascii="仿宋" w:hAnsi="仿宋" w:eastAsia="仿宋" w:cs="Times New Roman"/>
          <w:sz w:val="28"/>
          <w:szCs w:val="28"/>
          <w:lang w:eastAsia="zh-CN"/>
        </w:rPr>
        <w:t>（</w:t>
      </w:r>
      <w:r>
        <w:rPr>
          <w:rFonts w:hint="eastAsia" w:ascii="仿宋" w:hAnsi="仿宋" w:eastAsia="仿宋" w:cs="Times New Roman"/>
          <w:sz w:val="28"/>
          <w:szCs w:val="28"/>
          <w:lang w:val="en-US" w:eastAsia="zh-CN"/>
        </w:rPr>
        <w:t>图片3</w:t>
      </w:r>
      <w:r>
        <w:rPr>
          <w:rFonts w:hint="eastAsia" w:ascii="仿宋" w:hAnsi="仿宋" w:eastAsia="仿宋" w:cs="Times New Roman"/>
          <w:sz w:val="28"/>
          <w:szCs w:val="28"/>
          <w:lang w:eastAsia="zh-CN"/>
        </w:rPr>
        <w:t>）</w:t>
      </w:r>
    </w:p>
    <w:p>
      <w:pPr>
        <w:spacing w:line="360" w:lineRule="auto"/>
        <w:ind w:firstLine="560" w:firstLineChars="200"/>
        <w:rPr>
          <w:rFonts w:hint="eastAsia" w:ascii="仿宋" w:hAnsi="仿宋" w:eastAsia="仿宋" w:cs="Times New Roman"/>
          <w:sz w:val="28"/>
          <w:szCs w:val="28"/>
        </w:rPr>
      </w:pPr>
      <w:r>
        <w:rPr>
          <w:rFonts w:hint="eastAsia" w:ascii="仿宋" w:hAnsi="仿宋" w:eastAsia="仿宋" w:cs="Times New Roman"/>
          <w:sz w:val="28"/>
          <w:szCs w:val="28"/>
        </w:rPr>
        <w:t>活动最后，袁锟老师为在座同学阐述了什么是心理咨询，鼓励同学们在遇到问题时积极寻找心理支持。同时，也要学会倾听，要</w:t>
      </w:r>
      <w:r>
        <w:rPr>
          <w:rFonts w:ascii="仿宋" w:hAnsi="仿宋" w:eastAsia="仿宋" w:cs="Times New Roman"/>
          <w:sz w:val="28"/>
          <w:szCs w:val="28"/>
        </w:rPr>
        <w:t>设身处地的</w:t>
      </w:r>
      <w:r>
        <w:rPr>
          <w:rFonts w:hint="eastAsia" w:ascii="仿宋" w:hAnsi="仿宋" w:eastAsia="仿宋" w:cs="Times New Roman"/>
          <w:sz w:val="28"/>
          <w:szCs w:val="28"/>
        </w:rPr>
        <w:t>去</w:t>
      </w:r>
      <w:r>
        <w:rPr>
          <w:rFonts w:ascii="仿宋" w:hAnsi="仿宋" w:eastAsia="仿宋" w:cs="Times New Roman"/>
          <w:sz w:val="28"/>
          <w:szCs w:val="28"/>
        </w:rPr>
        <w:t>感受</w:t>
      </w:r>
      <w:r>
        <w:rPr>
          <w:rFonts w:hint="eastAsia" w:ascii="仿宋" w:hAnsi="仿宋" w:eastAsia="仿宋" w:cs="Times New Roman"/>
          <w:sz w:val="28"/>
          <w:szCs w:val="28"/>
        </w:rPr>
        <w:t>，</w:t>
      </w:r>
      <w:r>
        <w:rPr>
          <w:rFonts w:ascii="仿宋" w:hAnsi="仿宋" w:eastAsia="仿宋" w:cs="Times New Roman"/>
          <w:sz w:val="28"/>
          <w:szCs w:val="28"/>
        </w:rPr>
        <w:t>积极参与，适当回应。</w:t>
      </w:r>
    </w:p>
    <w:p>
      <w:pPr>
        <w:spacing w:line="360" w:lineRule="auto"/>
        <w:ind w:firstLine="527"/>
        <w:rPr>
          <w:rFonts w:hint="default" w:ascii="仿宋" w:hAnsi="仿宋" w:eastAsia="仿宋" w:cs="Times New Roman"/>
          <w:sz w:val="28"/>
          <w:szCs w:val="32"/>
          <w:lang w:val="en-US" w:eastAsia="zh-CN"/>
        </w:rPr>
      </w:pPr>
      <w:r>
        <w:rPr>
          <w:rFonts w:hint="eastAsia" w:ascii="仿宋" w:hAnsi="仿宋" w:eastAsia="仿宋" w:cs="Times New Roman"/>
          <w:sz w:val="28"/>
          <w:szCs w:val="28"/>
        </w:rPr>
        <w:t>通过此次专题活动，人工智能学院对疫情防控期间学生出现的各种心理需求进行疏导，回答了同学们对不确定的担心忧虑。与此同时，本次活动也为学院复课复学的顺利开展打下良好的基础，营造了积极和谐的学院氛围。</w:t>
      </w:r>
    </w:p>
    <w:p>
      <w:pPr>
        <w:rPr>
          <w:rFonts w:hint="eastAsia" w:ascii="仿宋" w:hAnsi="仿宋" w:eastAsia="仿宋" w:cs="Times New Roman"/>
          <w:sz w:val="28"/>
          <w:szCs w:val="32"/>
          <w:lang w:val="en-US" w:eastAsia="zh-CN"/>
        </w:rPr>
      </w:pPr>
      <w:r>
        <w:rPr>
          <w:rFonts w:hint="eastAsia" w:ascii="仿宋" w:hAnsi="仿宋" w:eastAsia="仿宋" w:cs="Times New Roman"/>
          <w:sz w:val="28"/>
          <w:szCs w:val="32"/>
          <w:lang w:val="en-US" w:eastAsia="zh-CN"/>
        </w:rPr>
        <w:br w:type="page"/>
      </w:r>
    </w:p>
    <w:p>
      <w:pPr>
        <w:rPr>
          <w:rFonts w:hint="eastAsia" w:ascii="仿宋" w:hAnsi="仿宋" w:eastAsia="仿宋" w:cs="Times New Roman"/>
          <w:sz w:val="28"/>
          <w:szCs w:val="32"/>
          <w:lang w:val="en-US" w:eastAsia="zh-CN"/>
        </w:rPr>
      </w:pPr>
      <w:r>
        <w:rPr>
          <w:rFonts w:hint="eastAsia" w:ascii="仿宋" w:hAnsi="仿宋" w:eastAsia="仿宋" w:cs="Times New Roman"/>
          <w:sz w:val="28"/>
          <w:szCs w:val="32"/>
          <w:lang w:val="en-US" w:eastAsia="zh-CN"/>
        </w:rPr>
        <w:t>附件：</w:t>
      </w:r>
    </w:p>
    <w:p>
      <w:pPr>
        <w:pStyle w:val="2"/>
        <w:bidi w:val="0"/>
        <w:jc w:val="center"/>
        <w:rPr>
          <w:rFonts w:hint="eastAsia"/>
          <w:lang w:val="en-US" w:eastAsia="zh-CN"/>
        </w:rPr>
      </w:pPr>
      <w:r>
        <w:rPr>
          <w:rFonts w:hint="eastAsia"/>
          <w:lang w:val="en-US" w:eastAsia="zh-CN"/>
        </w:rPr>
        <w:t>人工智能学院新闻审核记录表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default" w:ascii="仿宋" w:hAnsi="仿宋" w:eastAsia="仿宋" w:cs="Times New Roman"/>
                <w:sz w:val="28"/>
                <w:szCs w:val="32"/>
                <w:vertAlign w:val="baseline"/>
                <w:lang w:val="en-US" w:eastAsia="zh-CN"/>
              </w:rPr>
            </w:pPr>
            <w:r>
              <w:rPr>
                <w:rFonts w:hint="eastAsia" w:ascii="仿宋" w:hAnsi="仿宋" w:eastAsia="仿宋" w:cs="Times New Roman"/>
                <w:sz w:val="28"/>
                <w:szCs w:val="32"/>
                <w:vertAlign w:val="baseline"/>
                <w:lang w:val="en-US" w:eastAsia="zh-CN"/>
              </w:rPr>
              <w:t>初审初校</w:t>
            </w:r>
          </w:p>
        </w:tc>
        <w:tc>
          <w:tcPr>
            <w:tcW w:w="2130" w:type="dxa"/>
            <w:vAlign w:val="center"/>
          </w:tcPr>
          <w:p>
            <w:pPr>
              <w:jc w:val="center"/>
              <w:rPr>
                <w:rFonts w:hint="default" w:ascii="仿宋" w:hAnsi="仿宋" w:eastAsia="仿宋" w:cs="Times New Roman"/>
                <w:sz w:val="28"/>
                <w:szCs w:val="32"/>
                <w:vertAlign w:val="baseline"/>
                <w:lang w:val="en-US" w:eastAsia="zh-CN"/>
              </w:rPr>
            </w:pPr>
            <w:r>
              <w:rPr>
                <w:rFonts w:hint="eastAsia" w:ascii="仿宋" w:hAnsi="仿宋" w:eastAsia="仿宋" w:cs="Times New Roman"/>
                <w:sz w:val="28"/>
                <w:szCs w:val="32"/>
                <w:vertAlign w:val="baseline"/>
                <w:lang w:val="en-US" w:eastAsia="zh-CN"/>
              </w:rPr>
              <w:t>袁锟</w:t>
            </w:r>
          </w:p>
        </w:tc>
        <w:tc>
          <w:tcPr>
            <w:tcW w:w="2131" w:type="dxa"/>
            <w:vAlign w:val="center"/>
          </w:tcPr>
          <w:p>
            <w:pPr>
              <w:jc w:val="center"/>
              <w:rPr>
                <w:rFonts w:hint="default" w:ascii="仿宋" w:hAnsi="仿宋" w:eastAsia="仿宋" w:cs="Times New Roman"/>
                <w:sz w:val="28"/>
                <w:szCs w:val="32"/>
                <w:vertAlign w:val="baseline"/>
                <w:lang w:val="en-US" w:eastAsia="zh-CN"/>
              </w:rPr>
            </w:pPr>
            <w:r>
              <w:rPr>
                <w:rFonts w:hint="eastAsia" w:ascii="仿宋" w:hAnsi="仿宋" w:eastAsia="仿宋" w:cs="Times New Roman"/>
                <w:sz w:val="28"/>
                <w:szCs w:val="32"/>
                <w:vertAlign w:val="baseline"/>
                <w:lang w:val="en-US" w:eastAsia="zh-CN"/>
              </w:rPr>
              <w:t>一审一校</w:t>
            </w:r>
          </w:p>
        </w:tc>
        <w:tc>
          <w:tcPr>
            <w:tcW w:w="2131" w:type="dxa"/>
            <w:vAlign w:val="center"/>
          </w:tcPr>
          <w:p>
            <w:pPr>
              <w:jc w:val="center"/>
              <w:rPr>
                <w:rFonts w:hint="default" w:ascii="仿宋" w:hAnsi="仿宋" w:eastAsia="仿宋" w:cs="Times New Roman"/>
                <w:sz w:val="28"/>
                <w:szCs w:val="32"/>
                <w:vertAlign w:val="baseline"/>
                <w:lang w:val="en-US" w:eastAsia="zh-CN"/>
              </w:rPr>
            </w:pPr>
            <w:r>
              <w:rPr>
                <w:rFonts w:hint="eastAsia" w:ascii="仿宋" w:hAnsi="仿宋" w:eastAsia="仿宋" w:cs="Times New Roman"/>
                <w:sz w:val="28"/>
                <w:szCs w:val="32"/>
                <w:vertAlign w:val="baseline"/>
                <w:lang w:val="en-US" w:eastAsia="zh-CN"/>
              </w:rPr>
              <w:t>袁锟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0" w:type="dxa"/>
            <w:gridSpan w:val="2"/>
            <w:vAlign w:val="center"/>
          </w:tcPr>
          <w:p>
            <w:pPr>
              <w:jc w:val="center"/>
              <w:rPr>
                <w:rFonts w:hint="default" w:ascii="仿宋" w:hAnsi="仿宋" w:eastAsia="仿宋" w:cs="Times New Roman"/>
                <w:kern w:val="2"/>
                <w:sz w:val="28"/>
                <w:szCs w:val="32"/>
                <w:vertAlign w:val="baseline"/>
                <w:lang w:val="en-US" w:eastAsia="zh-CN" w:bidi="ar-SA"/>
              </w:rPr>
            </w:pPr>
            <w:r>
              <w:rPr>
                <w:rFonts w:hint="eastAsia" w:ascii="仿宋" w:hAnsi="仿宋" w:eastAsia="仿宋" w:cs="Times New Roman"/>
                <w:kern w:val="2"/>
                <w:sz w:val="28"/>
                <w:szCs w:val="32"/>
                <w:vertAlign w:val="baseline"/>
                <w:lang w:val="en-US" w:eastAsia="zh-CN" w:bidi="ar-SA"/>
              </w:rPr>
              <w:t>融媒体中心审校</w:t>
            </w:r>
          </w:p>
        </w:tc>
        <w:tc>
          <w:tcPr>
            <w:tcW w:w="4262" w:type="dxa"/>
            <w:gridSpan w:val="2"/>
            <w:vAlign w:val="center"/>
          </w:tcPr>
          <w:p>
            <w:pPr>
              <w:jc w:val="center"/>
              <w:rPr>
                <w:rFonts w:hint="default" w:ascii="仿宋" w:hAnsi="仿宋" w:eastAsia="仿宋" w:cs="Times New Roman"/>
                <w:sz w:val="28"/>
                <w:szCs w:val="32"/>
                <w:vertAlign w:val="baseline"/>
                <w:lang w:val="en-US" w:eastAsia="zh-CN"/>
              </w:rPr>
            </w:pPr>
            <w:r>
              <w:rPr>
                <w:rFonts w:hint="eastAsia" w:ascii="仿宋" w:hAnsi="仿宋" w:eastAsia="仿宋" w:cs="Times New Roman"/>
                <w:sz w:val="28"/>
                <w:szCs w:val="32"/>
                <w:vertAlign w:val="baseline"/>
                <w:lang w:val="en-US" w:eastAsia="zh-CN"/>
              </w:rPr>
              <w:t>霍鹏 王小溪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default" w:ascii="仿宋" w:hAnsi="仿宋" w:eastAsia="仿宋" w:cs="Times New Roman"/>
                <w:sz w:val="28"/>
                <w:szCs w:val="32"/>
                <w:vertAlign w:val="baseline"/>
                <w:lang w:val="en-US" w:eastAsia="zh-CN"/>
              </w:rPr>
            </w:pPr>
            <w:r>
              <w:rPr>
                <w:rFonts w:hint="eastAsia" w:ascii="仿宋" w:hAnsi="仿宋" w:eastAsia="仿宋" w:cs="Times New Roman"/>
                <w:sz w:val="28"/>
                <w:szCs w:val="32"/>
                <w:vertAlign w:val="baseline"/>
                <w:lang w:val="en-US" w:eastAsia="zh-CN"/>
              </w:rPr>
              <w:t>二审二校</w:t>
            </w:r>
          </w:p>
        </w:tc>
        <w:tc>
          <w:tcPr>
            <w:tcW w:w="2130" w:type="dxa"/>
            <w:vAlign w:val="center"/>
          </w:tcPr>
          <w:p>
            <w:pPr>
              <w:jc w:val="center"/>
              <w:rPr>
                <w:rFonts w:hint="default" w:ascii="仿宋" w:hAnsi="仿宋" w:eastAsia="仿宋" w:cs="Times New Roman"/>
                <w:sz w:val="28"/>
                <w:szCs w:val="32"/>
                <w:vertAlign w:val="baseline"/>
                <w:lang w:val="en-US" w:eastAsia="zh-CN"/>
              </w:rPr>
            </w:pPr>
            <w:r>
              <w:rPr>
                <w:rFonts w:hint="eastAsia" w:ascii="仿宋" w:hAnsi="仿宋" w:eastAsia="仿宋" w:cs="Times New Roman"/>
                <w:sz w:val="28"/>
                <w:szCs w:val="32"/>
                <w:vertAlign w:val="baseline"/>
                <w:lang w:val="en-US" w:eastAsia="zh-CN"/>
              </w:rPr>
              <w:t>邓庆旭</w:t>
            </w:r>
          </w:p>
        </w:tc>
        <w:tc>
          <w:tcPr>
            <w:tcW w:w="2131" w:type="dxa"/>
            <w:vAlign w:val="center"/>
          </w:tcPr>
          <w:p>
            <w:pPr>
              <w:jc w:val="center"/>
              <w:rPr>
                <w:rFonts w:hint="default" w:ascii="仿宋" w:hAnsi="仿宋" w:eastAsia="仿宋" w:cs="Times New Roman"/>
                <w:sz w:val="28"/>
                <w:szCs w:val="32"/>
                <w:vertAlign w:val="baseline"/>
                <w:lang w:val="en-US" w:eastAsia="zh-CN"/>
              </w:rPr>
            </w:pPr>
            <w:r>
              <w:rPr>
                <w:rFonts w:hint="eastAsia" w:ascii="仿宋" w:hAnsi="仿宋" w:eastAsia="仿宋" w:cs="Times New Roman"/>
                <w:sz w:val="28"/>
                <w:szCs w:val="32"/>
                <w:vertAlign w:val="baseline"/>
                <w:lang w:val="en-US" w:eastAsia="zh-CN"/>
              </w:rPr>
              <w:t>三审三校</w:t>
            </w:r>
          </w:p>
        </w:tc>
        <w:tc>
          <w:tcPr>
            <w:tcW w:w="2131" w:type="dxa"/>
            <w:vAlign w:val="center"/>
          </w:tcPr>
          <w:p>
            <w:pPr>
              <w:jc w:val="center"/>
              <w:rPr>
                <w:rFonts w:hint="default" w:ascii="仿宋" w:hAnsi="仿宋" w:eastAsia="仿宋" w:cs="Times New Roman"/>
                <w:sz w:val="28"/>
                <w:szCs w:val="32"/>
                <w:vertAlign w:val="baseline"/>
                <w:lang w:val="en-US" w:eastAsia="zh-CN"/>
              </w:rPr>
            </w:pPr>
            <w:r>
              <w:rPr>
                <w:rFonts w:hint="eastAsia" w:ascii="仿宋" w:hAnsi="仿宋" w:eastAsia="仿宋" w:cs="Times New Roman"/>
                <w:sz w:val="28"/>
                <w:szCs w:val="32"/>
                <w:vertAlign w:val="baseline"/>
                <w:lang w:val="en-US" w:eastAsia="zh-CN"/>
              </w:rPr>
              <w:t>高喜平</w:t>
            </w:r>
          </w:p>
        </w:tc>
      </w:tr>
    </w:tbl>
    <w:p>
      <w:pPr>
        <w:rPr>
          <w:rFonts w:hint="default" w:ascii="仿宋" w:hAnsi="仿宋" w:eastAsia="仿宋" w:cs="Times New Roman"/>
          <w:sz w:val="28"/>
          <w:szCs w:val="32"/>
          <w:lang w:val="en-US" w:eastAsia="zh-CN"/>
        </w:rPr>
      </w:pPr>
    </w:p>
    <w:p>
      <w:pPr>
        <w:jc w:val="left"/>
        <w:rPr>
          <w:rFonts w:hint="eastAsia" w:ascii="仿宋" w:hAnsi="仿宋" w:eastAsia="仿宋" w:cs="仿宋"/>
          <w:sz w:val="28"/>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066E3F"/>
    <w:rsid w:val="517E0821"/>
    <w:rsid w:val="6A4F7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邓庆旭</cp:lastModifiedBy>
  <dcterms:modified xsi:type="dcterms:W3CDTF">2020-05-25T14:50:36Z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